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1338E" w14:textId="77777777" w:rsidR="000719BB" w:rsidRDefault="000719BB" w:rsidP="006C2343">
      <w:pPr>
        <w:pStyle w:val="Titul2"/>
      </w:pPr>
    </w:p>
    <w:p w14:paraId="7403C75E" w14:textId="77777777" w:rsidR="00826B7B" w:rsidRDefault="00826B7B" w:rsidP="006C2343">
      <w:pPr>
        <w:pStyle w:val="Titul2"/>
      </w:pPr>
    </w:p>
    <w:p w14:paraId="500459DB" w14:textId="77777777" w:rsidR="00DA1C67" w:rsidRDefault="00DA1C67" w:rsidP="006C2343">
      <w:pPr>
        <w:pStyle w:val="Titul2"/>
      </w:pPr>
    </w:p>
    <w:p w14:paraId="51F81860" w14:textId="77777777" w:rsidR="003254A3" w:rsidRPr="000719BB" w:rsidRDefault="00BD76C3" w:rsidP="006C2343">
      <w:pPr>
        <w:pStyle w:val="Titul2"/>
      </w:pPr>
      <w:r>
        <w:t>Příloha č. 2 c)</w:t>
      </w:r>
    </w:p>
    <w:p w14:paraId="35CBF158" w14:textId="77777777" w:rsidR="003254A3" w:rsidRDefault="003254A3" w:rsidP="00AD0C7B">
      <w:pPr>
        <w:pStyle w:val="Titul2"/>
      </w:pPr>
    </w:p>
    <w:p w14:paraId="6BF687F8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BCB2E7A" w14:textId="77777777" w:rsidR="00AD0C7B" w:rsidRDefault="00AD0C7B" w:rsidP="00EB46E5">
      <w:pPr>
        <w:pStyle w:val="Titul2"/>
      </w:pPr>
    </w:p>
    <w:p w14:paraId="6CC2E20C" w14:textId="77777777" w:rsidR="00EB46E5" w:rsidRPr="006E09CC" w:rsidRDefault="00EB46E5" w:rsidP="006E09CC">
      <w:pPr>
        <w:pStyle w:val="Titul2"/>
      </w:pPr>
      <w:r w:rsidRPr="006E09CC">
        <w:t>Zhotoven</w:t>
      </w:r>
      <w:r w:rsidR="00232000" w:rsidRPr="006E09CC">
        <w:t xml:space="preserve">í stavby </w:t>
      </w:r>
    </w:p>
    <w:p w14:paraId="0B66DD93" w14:textId="77777777" w:rsidR="002007BA" w:rsidRDefault="002007BA" w:rsidP="006C2343">
      <w:pPr>
        <w:pStyle w:val="Tituldatum"/>
      </w:pPr>
    </w:p>
    <w:bookmarkStart w:id="0" w:name="_Hlk213240747" w:displacedByCustomXml="next"/>
    <w:bookmarkStart w:id="1" w:name="_Hlk216783684" w:displacedByCustomXml="next"/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D6E5BB44D914768AB6F48DE3C36B207"/>
        </w:placeholder>
        <w:text w:multiLine="1"/>
      </w:sdtPr>
      <w:sdtEndPr>
        <w:rPr>
          <w:rStyle w:val="Nzevakce"/>
        </w:rPr>
      </w:sdtEndPr>
      <w:sdtContent>
        <w:bookmarkEnd w:id="0" w:displacedByCustomXml="prev"/>
        <w:bookmarkStart w:id="2" w:name="_Hlk213240809" w:displacedByCustomXml="prev"/>
        <w:p w14:paraId="044F0395" w14:textId="732BD796" w:rsidR="00BF54FE" w:rsidRPr="00D61BB3" w:rsidRDefault="002900AC" w:rsidP="00F13E40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„</w:t>
          </w:r>
          <w:r w:rsidR="00F13E40" w:rsidRPr="00F13E40">
            <w:rPr>
              <w:rStyle w:val="Nzevakce"/>
            </w:rPr>
            <w:t>Modernizace a elektrizace trati Otrokovice – Vizovice</w:t>
          </w:r>
          <w:r>
            <w:rPr>
              <w:rStyle w:val="Nzevakce"/>
            </w:rPr>
            <w:t>,</w:t>
          </w:r>
          <w:r w:rsidR="00F13E40" w:rsidRPr="00F13E40">
            <w:rPr>
              <w:rStyle w:val="Nzevakce"/>
            </w:rPr>
            <w:t xml:space="preserve"> SO 90-00-02_N.2 Demolice budovy prodejny v km 10,350</w:t>
          </w:r>
          <w:r>
            <w:rPr>
              <w:rStyle w:val="Nzevakce"/>
            </w:rPr>
            <w:t>“</w:t>
          </w:r>
        </w:p>
      </w:sdtContent>
    </w:sdt>
    <w:bookmarkEnd w:id="2" w:displacedByCustomXml="prev"/>
    <w:bookmarkEnd w:id="1"/>
    <w:p w14:paraId="664920ED" w14:textId="77777777" w:rsidR="00BF54FE" w:rsidRDefault="00BF54FE" w:rsidP="006C2343">
      <w:pPr>
        <w:pStyle w:val="Tituldatum"/>
      </w:pPr>
    </w:p>
    <w:p w14:paraId="1E810DF9" w14:textId="77777777" w:rsidR="009226C1" w:rsidRDefault="009226C1" w:rsidP="006C2343">
      <w:pPr>
        <w:pStyle w:val="Tituldatum"/>
      </w:pPr>
    </w:p>
    <w:p w14:paraId="5801D62F" w14:textId="77777777" w:rsidR="00DA1C67" w:rsidRDefault="00DA1C67" w:rsidP="006C2343">
      <w:pPr>
        <w:pStyle w:val="Tituldatum"/>
      </w:pPr>
    </w:p>
    <w:p w14:paraId="5982A2E9" w14:textId="77777777" w:rsidR="00DA1C67" w:rsidRDefault="00DA1C67" w:rsidP="006C2343">
      <w:pPr>
        <w:pStyle w:val="Tituldatum"/>
      </w:pPr>
    </w:p>
    <w:p w14:paraId="03B0BCAF" w14:textId="77777777" w:rsidR="003B111D" w:rsidRDefault="003B111D" w:rsidP="006C2343">
      <w:pPr>
        <w:pStyle w:val="Tituldatum"/>
      </w:pPr>
    </w:p>
    <w:p w14:paraId="2E43389A" w14:textId="77777777" w:rsidR="00826B7B" w:rsidRPr="006C2343" w:rsidRDefault="006C2343" w:rsidP="006C2343">
      <w:pPr>
        <w:pStyle w:val="Tituldatum"/>
      </w:pPr>
      <w:r w:rsidRPr="00A70E05">
        <w:t xml:space="preserve">Datum vydání: </w:t>
      </w:r>
      <w:r w:rsidRPr="00A70E05">
        <w:tab/>
      </w:r>
      <w:r w:rsidR="000865D4" w:rsidRPr="00A70E05">
        <w:t>2</w:t>
      </w:r>
      <w:r w:rsidR="00CF7A57" w:rsidRPr="00A70E05">
        <w:t>4</w:t>
      </w:r>
      <w:r w:rsidR="003A72CE" w:rsidRPr="00A70E05">
        <w:t>.</w:t>
      </w:r>
      <w:r w:rsidRPr="00A70E05">
        <w:t xml:space="preserve"> </w:t>
      </w:r>
      <w:r w:rsidR="000865D4" w:rsidRPr="00A70E05">
        <w:t>10</w:t>
      </w:r>
      <w:r w:rsidRPr="00A70E05">
        <w:t>. 20</w:t>
      </w:r>
      <w:r w:rsidR="003202DC" w:rsidRPr="00A70E05">
        <w:t>2</w:t>
      </w:r>
      <w:r w:rsidR="00472CB1" w:rsidRPr="00A70E05">
        <w:t>5</w:t>
      </w:r>
      <w:r w:rsidR="0076790E">
        <w:t xml:space="preserve"> </w:t>
      </w:r>
    </w:p>
    <w:p w14:paraId="63DF3A2B" w14:textId="77777777" w:rsidR="00826B7B" w:rsidRDefault="00826B7B">
      <w:r>
        <w:br w:type="page"/>
      </w:r>
    </w:p>
    <w:p w14:paraId="05C775BE" w14:textId="77777777" w:rsidR="00BD7E91" w:rsidRDefault="00BD7E91" w:rsidP="00006B0B">
      <w:pPr>
        <w:pStyle w:val="Nadpisbezsl1-1zkl-text"/>
      </w:pPr>
      <w:r>
        <w:lastRenderedPageBreak/>
        <w:t>Obsah</w:t>
      </w:r>
      <w:r w:rsidR="00887F36">
        <w:t xml:space="preserve"> </w:t>
      </w:r>
    </w:p>
    <w:p w14:paraId="0EEFE010" w14:textId="300F30AD" w:rsidR="002900A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6783935" w:history="1">
        <w:r w:rsidR="002900AC" w:rsidRPr="00092078">
          <w:rPr>
            <w:rStyle w:val="Hypertextovodkaz"/>
          </w:rPr>
          <w:t>SEZNAM ZKRATEK</w:t>
        </w:r>
        <w:r w:rsidR="002900AC">
          <w:rPr>
            <w:noProof/>
            <w:webHidden/>
          </w:rPr>
          <w:tab/>
        </w:r>
        <w:r w:rsidR="002900AC">
          <w:rPr>
            <w:noProof/>
            <w:webHidden/>
          </w:rPr>
          <w:fldChar w:fldCharType="begin"/>
        </w:r>
        <w:r w:rsidR="002900AC">
          <w:rPr>
            <w:noProof/>
            <w:webHidden/>
          </w:rPr>
          <w:instrText xml:space="preserve"> PAGEREF _Toc216783935 \h </w:instrText>
        </w:r>
        <w:r w:rsidR="002900AC">
          <w:rPr>
            <w:noProof/>
            <w:webHidden/>
          </w:rPr>
        </w:r>
        <w:r w:rsidR="002900AC">
          <w:rPr>
            <w:noProof/>
            <w:webHidden/>
          </w:rPr>
          <w:fldChar w:fldCharType="separate"/>
        </w:r>
        <w:r w:rsidR="002900AC">
          <w:rPr>
            <w:noProof/>
            <w:webHidden/>
          </w:rPr>
          <w:t>2</w:t>
        </w:r>
        <w:r w:rsidR="002900AC">
          <w:rPr>
            <w:noProof/>
            <w:webHidden/>
          </w:rPr>
          <w:fldChar w:fldCharType="end"/>
        </w:r>
      </w:hyperlink>
    </w:p>
    <w:p w14:paraId="237373AC" w14:textId="79C4A936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6" w:history="1">
        <w:r w:rsidRPr="0009207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294742" w14:textId="77E8C4F6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7" w:history="1">
        <w:r w:rsidRPr="00092078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9F642E" w14:textId="1D758083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8" w:history="1">
        <w:r w:rsidRPr="00092078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D2EAD7" w14:textId="2289E639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9" w:history="1">
        <w:r w:rsidRPr="0009207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880170" w14:textId="20B6D160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0" w:history="1">
        <w:r w:rsidRPr="00092078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ABFC89" w14:textId="1505CC14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1" w:history="1">
        <w:r w:rsidRPr="00092078">
          <w:rPr>
            <w:rStyle w:val="Hypertextovodkaz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03B4E3" w14:textId="43BF662F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2" w:history="1">
        <w:r w:rsidRPr="0009207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3F4D3E" w14:textId="7EA5EEE0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3" w:history="1">
        <w:r w:rsidRPr="0009207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833498" w14:textId="668076B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4" w:history="1">
        <w:r w:rsidRPr="00092078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85625E" w14:textId="5BB53E3A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5" w:history="1">
        <w:r w:rsidRPr="00092078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1B7DFF" w14:textId="389AD4E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6" w:history="1">
        <w:r w:rsidRPr="00092078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BD9547" w14:textId="7C084CD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7" w:history="1">
        <w:r w:rsidRPr="00092078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147F04" w14:textId="730F06C6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8" w:history="1">
        <w:r w:rsidRPr="0009207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59751A" w14:textId="3773BAC0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9" w:history="1">
        <w:r w:rsidRPr="0009207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73B244" w14:textId="45EE2636" w:rsidR="00AD0C7B" w:rsidRDefault="00BD7E91" w:rsidP="008D03B9">
      <w:r>
        <w:fldChar w:fldCharType="end"/>
      </w:r>
    </w:p>
    <w:p w14:paraId="1B8ABB10" w14:textId="77777777" w:rsidR="00AD0C7B" w:rsidRDefault="00AD0C7B" w:rsidP="00B85017">
      <w:pPr>
        <w:pStyle w:val="Nadpisbezsl1-1rove1"/>
      </w:pPr>
      <w:bookmarkStart w:id="3" w:name="_Toc13731854"/>
      <w:bookmarkStart w:id="4" w:name="_Toc216783935"/>
      <w:r>
        <w:t>SEZNAM ZKRATEK</w:t>
      </w:r>
      <w:bookmarkEnd w:id="4"/>
      <w:r w:rsidR="0076790E">
        <w:t xml:space="preserve"> </w:t>
      </w:r>
      <w:bookmarkEnd w:id="3"/>
    </w:p>
    <w:p w14:paraId="34371EEB" w14:textId="77777777" w:rsidR="00782132" w:rsidRDefault="000145C8" w:rsidP="000145C8">
      <w:pPr>
        <w:pStyle w:val="Textbezslovn"/>
        <w:ind w:left="0"/>
        <w:rPr>
          <w:b/>
          <w:bCs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bookmarkStart w:id="5" w:name="_Hlk198105411"/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  <w:r w:rsidR="005A57FD" w:rsidRPr="005A57FD">
        <w:rPr>
          <w:b/>
          <w:bCs/>
        </w:rPr>
        <w:t xml:space="preserve"> </w:t>
      </w:r>
    </w:p>
    <w:p w14:paraId="41A9E980" w14:textId="77777777" w:rsidR="000145C8" w:rsidRPr="005A57FD" w:rsidRDefault="005A57FD" w:rsidP="000145C8">
      <w:pPr>
        <w:pStyle w:val="Textbezslovn"/>
        <w:ind w:left="0"/>
        <w:rPr>
          <w:rStyle w:val="Tun"/>
        </w:rPr>
      </w:pPr>
      <w:bookmarkStart w:id="6" w:name="_Hlk195083658"/>
      <w:r w:rsidRPr="00480D4F">
        <w:rPr>
          <w:rStyle w:val="Tun"/>
        </w:rPr>
        <w:t>Nevyplývá-li z povahy věci něco jiného, znamenají odkazy na kapitoly, články a</w:t>
      </w:r>
      <w:r w:rsidRPr="005A57FD">
        <w:rPr>
          <w:rStyle w:val="Tun"/>
        </w:rPr>
        <w:t> </w:t>
      </w:r>
      <w:r w:rsidRPr="00480D4F">
        <w:rPr>
          <w:rStyle w:val="Tun"/>
        </w:rPr>
        <w:t>odstavce použité v těchto ZTP na jednotlivé kapitoly, články a odstavce těchto ZTP.</w:t>
      </w:r>
    </w:p>
    <w:tbl>
      <w:tblPr>
        <w:tblStyle w:val="Mkatabulky"/>
        <w:tblW w:w="8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7566"/>
      </w:tblGrid>
      <w:tr w:rsidR="00AD0C7B" w:rsidRPr="00AD0C7B" w14:paraId="5595EA8C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bookmarkEnd w:id="5"/>
          <w:bookmarkEnd w:id="6"/>
          <w:p w14:paraId="2E6F9BF5" w14:textId="77777777" w:rsidR="00AD0C7B" w:rsidRPr="00A91A77" w:rsidRDefault="00831E0F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  <w:r w:rsidRPr="00A91A77">
              <w:t xml:space="preserve">ESD </w:t>
            </w:r>
            <w:r w:rsidRPr="00A91A77">
              <w:tab/>
            </w: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ED249" w14:textId="77777777" w:rsidR="00AD0C7B" w:rsidRPr="00A91A77" w:rsidRDefault="009E7CC2" w:rsidP="000F15F1">
            <w:pPr>
              <w:pStyle w:val="Zkratky2"/>
            </w:pPr>
            <w:r w:rsidRPr="00A91A77">
              <w:t>e</w:t>
            </w:r>
            <w:r w:rsidR="00831E0F" w:rsidRPr="00A91A77">
              <w:t>lektronický stavební deník</w:t>
            </w:r>
          </w:p>
        </w:tc>
      </w:tr>
      <w:tr w:rsidR="00472CB1" w:rsidRPr="00AD0C7B" w14:paraId="2980B054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53E741" w14:textId="77777777" w:rsidR="00472CB1" w:rsidRDefault="007E43DD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  <w:r w:rsidRPr="007E43DD">
              <w:t>ZZVZ</w:t>
            </w:r>
            <w:r>
              <w:tab/>
            </w: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DBA61E" w14:textId="77777777" w:rsidR="00472CB1" w:rsidRDefault="009E7CC2" w:rsidP="00A82D3C">
            <w:pPr>
              <w:pStyle w:val="Zkratky2"/>
            </w:pPr>
            <w:r>
              <w:t>z</w:t>
            </w:r>
            <w:r w:rsidR="007E43DD">
              <w:t>ákon</w:t>
            </w:r>
            <w:r>
              <w:t xml:space="preserve"> </w:t>
            </w:r>
            <w:r w:rsidR="00433A4F">
              <w:t>č</w:t>
            </w:r>
            <w:r>
              <w:t>. 134/2016 Sb.,</w:t>
            </w:r>
            <w:r w:rsidR="007E43DD">
              <w:t xml:space="preserve"> o zadávání veřejných zakázek</w:t>
            </w:r>
          </w:p>
        </w:tc>
      </w:tr>
      <w:tr w:rsidR="00D01B8C" w:rsidRPr="00AD0C7B" w14:paraId="0629A924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F961DA" w14:textId="77777777" w:rsidR="00D01B8C" w:rsidRDefault="00D01B8C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BD225" w14:textId="77777777" w:rsidR="00D01B8C" w:rsidRDefault="00D01B8C" w:rsidP="00A82D3C">
            <w:pPr>
              <w:pStyle w:val="Zkratky2"/>
            </w:pPr>
          </w:p>
        </w:tc>
      </w:tr>
    </w:tbl>
    <w:p w14:paraId="074A7970" w14:textId="77777777" w:rsidR="00A91A77" w:rsidRDefault="00A91A77" w:rsidP="00AD0C7B"/>
    <w:p w14:paraId="4F21695F" w14:textId="77777777" w:rsidR="00A91A77" w:rsidRDefault="00A91A77">
      <w:pPr>
        <w:spacing w:after="240" w:line="264" w:lineRule="auto"/>
      </w:pPr>
      <w:r>
        <w:br w:type="page"/>
      </w:r>
    </w:p>
    <w:p w14:paraId="4FD43761" w14:textId="77777777" w:rsidR="00DF7BAA" w:rsidRDefault="00DF7BAA" w:rsidP="00B85017">
      <w:pPr>
        <w:pStyle w:val="NADPIS2-1"/>
      </w:pPr>
      <w:bookmarkStart w:id="7" w:name="_Toc6410429"/>
      <w:bookmarkStart w:id="8" w:name="_Toc389559699"/>
      <w:bookmarkStart w:id="9" w:name="_Toc397429847"/>
      <w:bookmarkStart w:id="10" w:name="_Ref433028040"/>
      <w:bookmarkStart w:id="11" w:name="_Toc1048197"/>
      <w:bookmarkStart w:id="12" w:name="_Toc13731855"/>
      <w:bookmarkStart w:id="13" w:name="_Toc216783936"/>
      <w:r w:rsidRPr="00782CE4">
        <w:lastRenderedPageBreak/>
        <w:t>SPECIFIKACE</w:t>
      </w:r>
      <w:r>
        <w:t xml:space="preserve"> PŘEDMĚTU DÍLA</w:t>
      </w:r>
      <w:bookmarkEnd w:id="7"/>
      <w:bookmarkEnd w:id="13"/>
    </w:p>
    <w:p w14:paraId="1B5D6439" w14:textId="77777777" w:rsidR="00DF7BAA" w:rsidRDefault="00DF7BAA" w:rsidP="00DF7BAA">
      <w:pPr>
        <w:pStyle w:val="Nadpis2-2"/>
      </w:pPr>
      <w:bookmarkStart w:id="14" w:name="_Toc6410430"/>
      <w:bookmarkStart w:id="15" w:name="_Toc216783937"/>
      <w:r>
        <w:t>Účel a rozsah předmětu Díla</w:t>
      </w:r>
      <w:bookmarkEnd w:id="14"/>
      <w:bookmarkEnd w:id="15"/>
    </w:p>
    <w:p w14:paraId="68DAAC55" w14:textId="77777777" w:rsidR="00DF7BAA" w:rsidRDefault="00DF7BAA" w:rsidP="00C237AE">
      <w:pPr>
        <w:pStyle w:val="Text2-1"/>
      </w:pPr>
      <w:r>
        <w:t>Předmětem díla je zhotovení stavby „</w:t>
      </w:r>
      <w:bookmarkStart w:id="16" w:name="_Hlk213240934"/>
      <w:r w:rsidR="00C237AE" w:rsidRPr="00C237AE">
        <w:rPr>
          <w:b/>
          <w:bCs/>
        </w:rPr>
        <w:t>Modernizace a elektrizace trati Otrokovice – Vizovice</w:t>
      </w:r>
      <w:bookmarkEnd w:id="16"/>
      <w:r>
        <w:t>“</w:t>
      </w:r>
      <w:r w:rsidR="00EC4FA5">
        <w:t>,</w:t>
      </w:r>
      <w:r>
        <w:t xml:space="preserve"> jejímž cílem je </w:t>
      </w:r>
      <w:r w:rsidR="00C237AE" w:rsidRPr="00C237AE">
        <w:t xml:space="preserve">demolice objektu </w:t>
      </w:r>
      <w:r w:rsidR="00C237AE">
        <w:t>prodejny</w:t>
      </w:r>
      <w:r w:rsidR="00C237AE" w:rsidRPr="00C237AE">
        <w:t xml:space="preserve"> v km 10,350</w:t>
      </w:r>
      <w:r w:rsidR="00C237AE">
        <w:t xml:space="preserve"> </w:t>
      </w:r>
      <w:r w:rsidR="00C237AE" w:rsidRPr="00C237AE">
        <w:t xml:space="preserve">na pozemku p. č. st. </w:t>
      </w:r>
      <w:r w:rsidR="008E7D22">
        <w:t>8755</w:t>
      </w:r>
      <w:r w:rsidR="00C237AE" w:rsidRPr="00C237AE">
        <w:t xml:space="preserve"> k. </w:t>
      </w:r>
      <w:proofErr w:type="spellStart"/>
      <w:r w:rsidR="00C237AE" w:rsidRPr="00C237AE">
        <w:t>ú.</w:t>
      </w:r>
      <w:proofErr w:type="spellEnd"/>
      <w:r w:rsidR="00C237AE" w:rsidRPr="00C237AE">
        <w:t xml:space="preserve"> </w:t>
      </w:r>
      <w:r w:rsidR="008E7D22">
        <w:t>Zlín</w:t>
      </w:r>
      <w:r w:rsidR="00C237AE" w:rsidRPr="00C237AE">
        <w:t>, která je přípravou území pro zhotovení stavby „</w:t>
      </w:r>
      <w:r w:rsidR="008E7D22" w:rsidRPr="008E7D22">
        <w:t>Modernizace a elektrizace trati Otrokovice – Vizovice</w:t>
      </w:r>
      <w:r w:rsidR="008E7D22">
        <w:t>“</w:t>
      </w:r>
      <w:r>
        <w:t>.</w:t>
      </w:r>
    </w:p>
    <w:p w14:paraId="2812199D" w14:textId="77777777" w:rsidR="00DF7BAA" w:rsidRPr="00DB4332" w:rsidRDefault="00DF7BAA" w:rsidP="00DF7BAA">
      <w:pPr>
        <w:pStyle w:val="Text2-1"/>
      </w:pPr>
      <w:r w:rsidRPr="00DB4332">
        <w:t>Rozsah Díla „</w:t>
      </w:r>
      <w:r w:rsidR="008E7D22" w:rsidRPr="008E7D22">
        <w:t>Modernizace a elektrizace trati Otrokovice – Vizovice</w:t>
      </w:r>
      <w:r w:rsidR="008E7D22" w:rsidRPr="00DB4332">
        <w:t xml:space="preserve"> </w:t>
      </w:r>
      <w:r w:rsidRPr="00DB4332">
        <w:t>“ je</w:t>
      </w:r>
      <w:r w:rsidR="00AC678D">
        <w:t>:</w:t>
      </w:r>
    </w:p>
    <w:p w14:paraId="596D629E" w14:textId="77777777" w:rsidR="008E7D22" w:rsidRDefault="008E7D22" w:rsidP="008E7D22">
      <w:pPr>
        <w:pStyle w:val="Odrka1-1"/>
        <w:numPr>
          <w:ilvl w:val="0"/>
          <w:numId w:val="4"/>
        </w:numPr>
      </w:pPr>
      <w:r>
        <w:t>zpracování a odsouhlasení technologického předpisu demolice objektu,</w:t>
      </w:r>
    </w:p>
    <w:p w14:paraId="546D2548" w14:textId="77777777" w:rsidR="008E7D22" w:rsidRDefault="008E7D22" w:rsidP="008E7D22">
      <w:pPr>
        <w:pStyle w:val="Odrka1-1"/>
        <w:numPr>
          <w:ilvl w:val="0"/>
          <w:numId w:val="4"/>
        </w:numPr>
      </w:pPr>
      <w:r>
        <w:t>zajištění staveniště,</w:t>
      </w:r>
    </w:p>
    <w:p w14:paraId="7A3C2BD8" w14:textId="77777777" w:rsidR="008E7D22" w:rsidRDefault="008E7D22" w:rsidP="008E7D22">
      <w:pPr>
        <w:pStyle w:val="Odrka1-1"/>
        <w:numPr>
          <w:ilvl w:val="0"/>
          <w:numId w:val="4"/>
        </w:numPr>
      </w:pPr>
      <w:r>
        <w:t>odpojení objektu od inženýrských sítí,</w:t>
      </w:r>
    </w:p>
    <w:p w14:paraId="716B04DD" w14:textId="77777777" w:rsidR="008E7D22" w:rsidRDefault="008E7D22" w:rsidP="008E7D22">
      <w:pPr>
        <w:pStyle w:val="Odrka1-1"/>
        <w:numPr>
          <w:ilvl w:val="0"/>
          <w:numId w:val="4"/>
        </w:numPr>
      </w:pPr>
      <w:r>
        <w:t>demolice objektu,</w:t>
      </w:r>
    </w:p>
    <w:p w14:paraId="31A674D1" w14:textId="77777777" w:rsidR="008E7D22" w:rsidRDefault="008E7D22" w:rsidP="008E7D22">
      <w:pPr>
        <w:pStyle w:val="Odrka1-1"/>
        <w:numPr>
          <w:ilvl w:val="0"/>
          <w:numId w:val="4"/>
        </w:numPr>
      </w:pPr>
      <w:r>
        <w:t>likvidace odpadů,</w:t>
      </w:r>
    </w:p>
    <w:p w14:paraId="5E2119A3" w14:textId="77777777" w:rsidR="00A41A9B" w:rsidRDefault="00A41A9B" w:rsidP="00A41A9B">
      <w:pPr>
        <w:pStyle w:val="Text2-1"/>
        <w:rPr>
          <w:rStyle w:val="Tun-ZRUIT"/>
        </w:rPr>
      </w:pPr>
      <w:bookmarkStart w:id="17" w:name="_Toc6410431"/>
      <w:r>
        <w:t>Bližší specifikace předmětu plnění veřejné zakázky je upravena i v dalších částech zadávací dokumentace.</w:t>
      </w:r>
    </w:p>
    <w:p w14:paraId="36E15BE8" w14:textId="77777777" w:rsidR="00DF7BAA" w:rsidRDefault="00DF7BAA" w:rsidP="00DF7BAA">
      <w:pPr>
        <w:pStyle w:val="Nadpis2-2"/>
      </w:pPr>
      <w:bookmarkStart w:id="18" w:name="_Toc216783938"/>
      <w:r>
        <w:t>Umístění stavby</w:t>
      </w:r>
      <w:bookmarkEnd w:id="17"/>
      <w:bookmarkEnd w:id="18"/>
    </w:p>
    <w:p w14:paraId="7E8F9703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CellMar>
          <w:left w:w="70" w:type="dxa"/>
          <w:right w:w="70" w:type="dxa"/>
        </w:tblCellMar>
        <w:tblLook w:val="04E0" w:firstRow="1" w:lastRow="1" w:firstColumn="1" w:lastColumn="0" w:noHBand="0" w:noVBand="1"/>
      </w:tblPr>
      <w:tblGrid>
        <w:gridCol w:w="2949"/>
        <w:gridCol w:w="5131"/>
      </w:tblGrid>
      <w:tr w:rsidR="008E7D22" w:rsidRPr="005A2CE9" w14:paraId="65DB4942" w14:textId="77777777" w:rsidTr="008705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5A15615" w14:textId="77777777" w:rsidR="008E7D22" w:rsidRPr="005A2CE9" w:rsidRDefault="008E7D22" w:rsidP="0087056B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970578A" w14:textId="77777777" w:rsidR="008E7D22" w:rsidRPr="005A2CE9" w:rsidRDefault="008E7D22" w:rsidP="0087056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24F0E">
              <w:t>S621500591</w:t>
            </w:r>
          </w:p>
        </w:tc>
      </w:tr>
      <w:tr w:rsidR="008E7D22" w:rsidRPr="005A2CE9" w14:paraId="77E35DDB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8965A32" w14:textId="77777777" w:rsidR="008E7D22" w:rsidRPr="005A2CE9" w:rsidRDefault="008E7D22" w:rsidP="0087056B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2B0EF540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Zlínský</w:t>
            </w:r>
          </w:p>
        </w:tc>
      </w:tr>
      <w:tr w:rsidR="008E7D22" w:rsidRPr="005A2CE9" w14:paraId="0138D74E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9490F1" w14:textId="77777777" w:rsidR="008E7D22" w:rsidRPr="005A2CE9" w:rsidRDefault="008E7D22" w:rsidP="0087056B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26896D75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</w:t>
            </w:r>
          </w:p>
        </w:tc>
      </w:tr>
      <w:tr w:rsidR="008E7D22" w:rsidRPr="005A2CE9" w14:paraId="77CC3E53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CA88ED8" w14:textId="77777777" w:rsidR="008E7D22" w:rsidRPr="005A2CE9" w:rsidRDefault="008E7D22" w:rsidP="0087056B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697CE78F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 635561</w:t>
            </w:r>
          </w:p>
        </w:tc>
      </w:tr>
      <w:tr w:rsidR="008E7D22" w:rsidRPr="005A2CE9" w14:paraId="053E48DA" w14:textId="77777777" w:rsidTr="0087056B">
        <w:tblPrEx>
          <w:tblCellMar>
            <w:left w:w="85" w:type="dxa"/>
            <w:right w:w="85" w:type="dxa"/>
          </w:tblCellMar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17FED23" w14:textId="77777777" w:rsidR="008E7D22" w:rsidRPr="005A2CE9" w:rsidRDefault="008E7D22" w:rsidP="0087056B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53B942A3" w14:textId="77777777" w:rsidR="008E7D22" w:rsidRPr="005A2CE9" w:rsidRDefault="008E7D22" w:rsidP="0087056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Ostrava</w:t>
            </w:r>
          </w:p>
        </w:tc>
      </w:tr>
    </w:tbl>
    <w:p w14:paraId="417D7A4F" w14:textId="77777777" w:rsidR="00DF7BAA" w:rsidRDefault="00DF7BAA" w:rsidP="00B85017">
      <w:pPr>
        <w:pStyle w:val="NADPIS2-1"/>
      </w:pPr>
      <w:bookmarkStart w:id="19" w:name="_Toc6410432"/>
      <w:bookmarkStart w:id="20" w:name="_Toc216783939"/>
      <w:r>
        <w:t>PŘEHLED VÝCHOZÍCH PODKLADŮ</w:t>
      </w:r>
      <w:bookmarkEnd w:id="19"/>
      <w:bookmarkEnd w:id="20"/>
    </w:p>
    <w:p w14:paraId="05C9FB80" w14:textId="77777777" w:rsidR="00DF7BAA" w:rsidRDefault="00DF7BAA" w:rsidP="00DF7BAA">
      <w:pPr>
        <w:pStyle w:val="Nadpis2-2"/>
      </w:pPr>
      <w:bookmarkStart w:id="21" w:name="_Toc6410433"/>
      <w:bookmarkStart w:id="22" w:name="_Toc216783940"/>
      <w:r>
        <w:t>Projektová dokumentace</w:t>
      </w:r>
      <w:bookmarkEnd w:id="21"/>
      <w:bookmarkEnd w:id="22"/>
    </w:p>
    <w:p w14:paraId="30C205F6" w14:textId="77777777" w:rsidR="008E7D22" w:rsidRDefault="008E7D22" w:rsidP="008E7D22">
      <w:pPr>
        <w:pStyle w:val="Text2-1"/>
        <w:numPr>
          <w:ilvl w:val="2"/>
          <w:numId w:val="6"/>
        </w:numPr>
      </w:pPr>
      <w:bookmarkStart w:id="23" w:name="_Toc6410434"/>
      <w:r>
        <w:t xml:space="preserve">Projektová dokumentace </w:t>
      </w:r>
      <w:r w:rsidRPr="00024F0E">
        <w:t>pro stavební povolení a výkon autorského dozoru projektanta při realizaci stavby „Modernizace a elektrizace trati Otrokovice – Vizovice“</w:t>
      </w:r>
      <w:r>
        <w:t xml:space="preserve">, zpracovatel </w:t>
      </w:r>
      <w:r w:rsidRPr="00024F0E">
        <w:t>Společnost SUBO-MCO pro DSP+AD „Modernizace a elektrizace trati Otrokovice-Vizovice“</w:t>
      </w:r>
      <w:r>
        <w:t>, datum zpracování 12/2020 aktualizovaná 08/2025.</w:t>
      </w:r>
    </w:p>
    <w:p w14:paraId="1E6B8B81" w14:textId="77777777" w:rsidR="008E7D22" w:rsidRDefault="008E7D22" w:rsidP="008E7D22">
      <w:pPr>
        <w:pStyle w:val="Text2-1"/>
        <w:numPr>
          <w:ilvl w:val="2"/>
          <w:numId w:val="6"/>
        </w:numPr>
      </w:pPr>
      <w:r>
        <w:t xml:space="preserve">Zhotovitel po uzavření SOD obdrží elektronickou podobu projektové dokumentace </w:t>
      </w:r>
      <w:bookmarkStart w:id="24" w:name="_Hlk189742015"/>
      <w:r>
        <w:t xml:space="preserve">(PDPS) </w:t>
      </w:r>
      <w:r w:rsidRPr="00C16236">
        <w:t>včetně dokumentace</w:t>
      </w:r>
      <w:r>
        <w:t xml:space="preserve"> na základě, které bylo </w:t>
      </w:r>
      <w:r w:rsidRPr="00024F0E">
        <w:t xml:space="preserve">vydáno stavební </w:t>
      </w:r>
      <w:bookmarkEnd w:id="24"/>
      <w:r w:rsidRPr="00024F0E">
        <w:t>povolení v o</w:t>
      </w:r>
      <w:r>
        <w:t xml:space="preserve">tevřené formě. </w:t>
      </w:r>
    </w:p>
    <w:p w14:paraId="1ED3A53D" w14:textId="77777777" w:rsidR="00DF7BAA" w:rsidRDefault="00DF7BAA" w:rsidP="00DF7BAA">
      <w:pPr>
        <w:pStyle w:val="Nadpis2-2"/>
      </w:pPr>
      <w:bookmarkStart w:id="25" w:name="_Toc216783941"/>
      <w:r>
        <w:t>Související dokumentace</w:t>
      </w:r>
      <w:bookmarkEnd w:id="23"/>
      <w:bookmarkEnd w:id="25"/>
    </w:p>
    <w:p w14:paraId="3876D2AD" w14:textId="77777777" w:rsidR="00DF7BAA" w:rsidRPr="00DF00AF" w:rsidRDefault="00DF7BAA" w:rsidP="00DF7BAA">
      <w:pPr>
        <w:pStyle w:val="Text2-1"/>
      </w:pPr>
      <w:r w:rsidRPr="00DF00AF">
        <w:t xml:space="preserve">Posuzovací protokol projektu SŽ ze dne </w:t>
      </w:r>
      <w:r w:rsidR="008E7D22" w:rsidRPr="00DF00AF">
        <w:t>21.10.2025</w:t>
      </w:r>
    </w:p>
    <w:p w14:paraId="417D158F" w14:textId="77777777" w:rsidR="00DF7BAA" w:rsidRPr="00DF00AF" w:rsidRDefault="00DF00AF" w:rsidP="00DF7BAA">
      <w:pPr>
        <w:pStyle w:val="Text2-1"/>
      </w:pPr>
      <w:r w:rsidRPr="00DF00AF">
        <w:t>P</w:t>
      </w:r>
      <w:r w:rsidR="00A41A9B" w:rsidRPr="00DF00AF">
        <w:t xml:space="preserve">ovolení </w:t>
      </w:r>
      <w:r w:rsidRPr="00DF00AF">
        <w:t>odstranění stavby</w:t>
      </w:r>
      <w:r w:rsidR="00DF7BAA" w:rsidRPr="00DF00AF">
        <w:t xml:space="preserve"> čj.: </w:t>
      </w:r>
      <w:r w:rsidRPr="00DF00AF">
        <w:t xml:space="preserve">DESU/122/026745/25 </w:t>
      </w:r>
      <w:r w:rsidR="00DF7BAA" w:rsidRPr="00DF00AF">
        <w:t xml:space="preserve">ze dne </w:t>
      </w:r>
      <w:r w:rsidRPr="00DF00AF">
        <w:t>15.10.2025</w:t>
      </w:r>
      <w:r w:rsidR="00DF7BAA" w:rsidRPr="00DF00AF">
        <w:t xml:space="preserve"> </w:t>
      </w:r>
    </w:p>
    <w:p w14:paraId="76B0D933" w14:textId="77777777" w:rsidR="00DF7BAA" w:rsidRDefault="00DF00AF" w:rsidP="00DF7BAA">
      <w:pPr>
        <w:pStyle w:val="Textbezslovn"/>
      </w:pPr>
      <w:r w:rsidRPr="00DF00AF">
        <w:t xml:space="preserve">Povolení odstranění stavby </w:t>
      </w:r>
      <w:r w:rsidR="00DF7BAA" w:rsidRPr="00DF00AF">
        <w:t>bude předáno bez zbytečného odkladu před podpisem Smlouvy vítěznému uchazeči.</w:t>
      </w:r>
      <w:r w:rsidR="00DF7BAA" w:rsidRPr="0077778B">
        <w:t xml:space="preserve"> </w:t>
      </w:r>
    </w:p>
    <w:p w14:paraId="798979F4" w14:textId="77777777" w:rsidR="00DF7BAA" w:rsidRDefault="00DF7BAA" w:rsidP="00B85017">
      <w:pPr>
        <w:pStyle w:val="NADPIS2-1"/>
      </w:pPr>
      <w:bookmarkStart w:id="26" w:name="_Toc6410435"/>
      <w:bookmarkStart w:id="27" w:name="_Toc216783942"/>
      <w:r>
        <w:t>KOORDINACE S JINÝMI STAVBAMI</w:t>
      </w:r>
      <w:bookmarkEnd w:id="26"/>
      <w:bookmarkEnd w:id="27"/>
      <w:r>
        <w:t xml:space="preserve"> </w:t>
      </w:r>
    </w:p>
    <w:p w14:paraId="2A186C5E" w14:textId="1398EB84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7E43DD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</w:t>
      </w:r>
      <w:r w:rsidR="00421942">
        <w:t>.</w:t>
      </w:r>
    </w:p>
    <w:p w14:paraId="06022D31" w14:textId="77777777" w:rsidR="00DF7BAA" w:rsidRDefault="00E70AB8" w:rsidP="00B85017">
      <w:pPr>
        <w:pStyle w:val="NADPIS2-1"/>
      </w:pPr>
      <w:bookmarkStart w:id="28" w:name="_Toc6410436"/>
      <w:bookmarkStart w:id="29" w:name="_Toc216783943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8"/>
      <w:bookmarkEnd w:id="29"/>
    </w:p>
    <w:p w14:paraId="1C8C5884" w14:textId="77777777" w:rsidR="00DF7BAA" w:rsidRDefault="00DF7BAA" w:rsidP="00DF7BAA">
      <w:pPr>
        <w:pStyle w:val="Nadpis2-2"/>
      </w:pPr>
      <w:bookmarkStart w:id="30" w:name="_Toc6410437"/>
      <w:bookmarkStart w:id="31" w:name="_Toc216783944"/>
      <w:r>
        <w:t>Všeobecně</w:t>
      </w:r>
      <w:bookmarkEnd w:id="30"/>
      <w:bookmarkEnd w:id="31"/>
    </w:p>
    <w:p w14:paraId="4F2C7DC5" w14:textId="77777777" w:rsidR="007E43DD" w:rsidRPr="00BF69F4" w:rsidRDefault="007E43DD" w:rsidP="007E43DD">
      <w:pPr>
        <w:pStyle w:val="Text2-1"/>
      </w:pPr>
      <w:bookmarkStart w:id="32" w:name="_Hlk183418517"/>
      <w:r w:rsidRPr="00E60855">
        <w:rPr>
          <w:b/>
          <w:bCs/>
        </w:rPr>
        <w:t xml:space="preserve">V zadávací dokumentaci pro zhotovení stavby jsou uvedeny </w:t>
      </w:r>
      <w:r w:rsidRPr="007E43DD">
        <w:rPr>
          <w:b/>
          <w:bCs/>
        </w:rPr>
        <w:t>Všeobecné</w:t>
      </w:r>
      <w:r w:rsidRPr="00E60855">
        <w:rPr>
          <w:b/>
          <w:bCs/>
        </w:rPr>
        <w:t xml:space="preserve"> </w:t>
      </w:r>
      <w:r w:rsidRPr="00BF69F4">
        <w:rPr>
          <w:b/>
          <w:bCs/>
        </w:rPr>
        <w:t>technické podmínky – VTP/R/1</w:t>
      </w:r>
      <w:r w:rsidR="00CD6BE6" w:rsidRPr="00BF69F4">
        <w:rPr>
          <w:b/>
          <w:bCs/>
        </w:rPr>
        <w:t>8</w:t>
      </w:r>
      <w:r w:rsidRPr="00BF69F4">
        <w:rPr>
          <w:b/>
          <w:bCs/>
        </w:rPr>
        <w:t>/2</w:t>
      </w:r>
      <w:r w:rsidR="00CD6BE6" w:rsidRPr="00BF69F4">
        <w:rPr>
          <w:b/>
          <w:bCs/>
        </w:rPr>
        <w:t>5</w:t>
      </w:r>
      <w:r w:rsidRPr="00BF69F4">
        <w:rPr>
          <w:b/>
          <w:bCs/>
        </w:rPr>
        <w:t xml:space="preserve"> (dále jen „VTP/R“).</w:t>
      </w:r>
    </w:p>
    <w:bookmarkEnd w:id="32"/>
    <w:p w14:paraId="371D97FE" w14:textId="779D8732" w:rsidR="00AA09CA" w:rsidRPr="00BF69F4" w:rsidRDefault="008B2B40" w:rsidP="00AA09CA">
      <w:pPr>
        <w:pStyle w:val="Text2-1"/>
      </w:pPr>
      <w:r w:rsidRPr="00BF69F4">
        <w:rPr>
          <w:rStyle w:val="Tun"/>
        </w:rPr>
        <w:t>Zhotovitel je povinen vést elektronický stavební deník</w:t>
      </w:r>
      <w:r w:rsidRPr="00BF69F4">
        <w:t xml:space="preserve"> (dále jen "ESD")</w:t>
      </w:r>
      <w:r w:rsidR="00A672C6" w:rsidRPr="00BF69F4">
        <w:t>,</w:t>
      </w:r>
      <w:r w:rsidRPr="00BF69F4">
        <w:t xml:space="preserve"> a</w:t>
      </w:r>
      <w:r w:rsidR="007E43DD" w:rsidRPr="00BF69F4">
        <w:t> </w:t>
      </w:r>
      <w:r w:rsidRPr="00BF69F4">
        <w:t>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</w:t>
      </w:r>
      <w:proofErr w:type="spellStart"/>
      <w:r w:rsidRPr="00BF69F4">
        <w:t>Buildary.online</w:t>
      </w:r>
      <w:proofErr w:type="spellEnd"/>
      <w:r w:rsidRPr="00BF69F4">
        <w:t xml:space="preserve"> </w:t>
      </w:r>
      <w:r w:rsidR="007E43DD" w:rsidRPr="00BF69F4">
        <w:t>–</w:t>
      </w:r>
      <w:r w:rsidRPr="00BF69F4">
        <w:t xml:space="preserve"> elektronický stavební deník“ (</w:t>
      </w:r>
      <w:r w:rsidR="001B531E" w:rsidRPr="00BF69F4">
        <w:t xml:space="preserve">viz </w:t>
      </w:r>
      <w:r w:rsidR="009774EB" w:rsidRPr="00BF69F4">
        <w:t>https://www.buildary.online/cs/moduly/elektronicky-stavebni-denik</w:t>
      </w:r>
      <w:r w:rsidRPr="00BF69F4">
        <w:t xml:space="preserve">). ESD se vede v českém jazyce. </w:t>
      </w:r>
      <w:r w:rsidR="009E1D5F" w:rsidRPr="00BF69F4">
        <w:t xml:space="preserve">Objednatel </w:t>
      </w:r>
      <w:r w:rsidRPr="00BF69F4">
        <w:t>poskytne zdarma Zhotoviteli před Datem zahájení prací maximálně 1</w:t>
      </w:r>
      <w:r w:rsidR="00D12C76" w:rsidRPr="00BF69F4">
        <w:t>0</w:t>
      </w:r>
      <w:r w:rsidRPr="00BF69F4">
        <w:t xml:space="preserve"> licenčních jednotek pro aplikaci </w:t>
      </w:r>
      <w:proofErr w:type="spellStart"/>
      <w:r w:rsidRPr="00BF69F4">
        <w:t>Buildary.online</w:t>
      </w:r>
      <w:proofErr w:type="spellEnd"/>
      <w:r w:rsidRPr="00BF69F4">
        <w:t xml:space="preserve"> pro vedení ESD</w:t>
      </w:r>
      <w:r w:rsidR="000F68E8" w:rsidRPr="00BF69F4">
        <w:t>,</w:t>
      </w:r>
      <w:r w:rsidRPr="00BF69F4">
        <w:t xml:space="preserve"> a to na</w:t>
      </w:r>
      <w:r w:rsidR="000F68E8" w:rsidRPr="00BF69F4">
        <w:t> </w:t>
      </w:r>
      <w:r w:rsidRPr="00BF69F4">
        <w:t xml:space="preserve">celou dobu povinnosti vést stavební deník dle </w:t>
      </w:r>
      <w:r w:rsidR="00AC4105" w:rsidRPr="00BF69F4">
        <w:t xml:space="preserve">§ 166 zákona č. 283/2021 </w:t>
      </w:r>
      <w:proofErr w:type="gramStart"/>
      <w:r w:rsidR="00AC4105" w:rsidRPr="00BF69F4">
        <w:t>Sb.,,</w:t>
      </w:r>
      <w:proofErr w:type="gramEnd"/>
      <w:r w:rsidRPr="00BF69F4">
        <w:t xml:space="preserve"> stavební zákon. </w:t>
      </w:r>
    </w:p>
    <w:p w14:paraId="07FA7928" w14:textId="77777777" w:rsidR="001960FD" w:rsidRPr="00BF69F4" w:rsidRDefault="001960FD" w:rsidP="001960FD">
      <w:pPr>
        <w:pStyle w:val="Text2-1"/>
        <w:numPr>
          <w:ilvl w:val="2"/>
          <w:numId w:val="6"/>
        </w:numPr>
      </w:pPr>
      <w:bookmarkStart w:id="33" w:name="_Hlk189744175"/>
      <w:r w:rsidRPr="00BF69F4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2F06A8CE" w14:textId="77777777" w:rsidR="00DA1F32" w:rsidRPr="00BF69F4" w:rsidRDefault="00DA1F32" w:rsidP="00DA1F32">
      <w:pPr>
        <w:pStyle w:val="Text2-1"/>
        <w:numPr>
          <w:ilvl w:val="2"/>
          <w:numId w:val="6"/>
        </w:numPr>
      </w:pPr>
      <w:bookmarkStart w:id="34" w:name="_Ref148000088"/>
      <w:bookmarkEnd w:id="33"/>
      <w:r w:rsidRPr="00BF69F4">
        <w:t xml:space="preserve">Objednatel upozorňuje, že kvůli minimalizaci dopadů stavebních prací na železniční provoz je zavedena rychlost v provozované koleji kolem pracovních míst 80 km/h (viz ZOV Projektové dokumentace). </w:t>
      </w:r>
      <w:r w:rsidRPr="00BF69F4">
        <w:rPr>
          <w:b/>
        </w:rPr>
        <w:t xml:space="preserve">Pro </w:t>
      </w:r>
      <w:r w:rsidR="007E43DD" w:rsidRPr="00BF69F4">
        <w:rPr>
          <w:b/>
        </w:rPr>
        <w:t xml:space="preserve">další </w:t>
      </w:r>
      <w:r w:rsidRPr="00BF69F4">
        <w:rPr>
          <w:b/>
        </w:rPr>
        <w:t>zajištění bezpečnosti pracovníků budou proti neúmyslné</w:t>
      </w:r>
      <w:r w:rsidR="001960FD" w:rsidRPr="00BF69F4">
        <w:rPr>
          <w:b/>
        </w:rPr>
        <w:t>mu</w:t>
      </w:r>
      <w:r w:rsidRPr="00BF69F4">
        <w:rPr>
          <w:b/>
        </w:rPr>
        <w:t xml:space="preserve"> vstupu do prostoru provozované koleje instalovány Zhotovitelem schválené mechanické bezpečnostní zábrany </w:t>
      </w:r>
      <w:bookmarkStart w:id="35" w:name="_Hlk191019996"/>
      <w:r w:rsidR="005A57FD" w:rsidRPr="00BF69F4">
        <w:rPr>
          <w:b/>
        </w:rPr>
        <w:t>schválené pro použití na provozované železniční dopravní cestě SŽ</w:t>
      </w:r>
      <w:bookmarkEnd w:id="35"/>
      <w:r w:rsidR="005A57FD" w:rsidRPr="00BF69F4">
        <w:rPr>
          <w:b/>
        </w:rPr>
        <w:t xml:space="preserve"> </w:t>
      </w:r>
      <w:r w:rsidRPr="00BF69F4">
        <w:t xml:space="preserve">(schválené zábrany jsou uvedeny na webu SŽ viz </w:t>
      </w:r>
      <w:r w:rsidR="004618CD" w:rsidRPr="00BF69F4">
        <w:rPr>
          <w:noProof/>
        </w:rPr>
        <w:t>https://www.spravazeleznic.cz/dodavatele-odberatele/technicke-pozadavky-na-vyrobky-zarizeni-a-technologie-pro-zdc/varovne-systemy</w:t>
      </w:r>
      <w:r w:rsidRPr="00BF69F4">
        <w:t xml:space="preserve">) </w:t>
      </w:r>
      <w:r w:rsidR="005A57FD" w:rsidRPr="00BF69F4">
        <w:t>Podmínky pro používání bezpečnostních zábran se řídí pokynem SŽ PO</w:t>
      </w:r>
      <w:r w:rsidR="00D01B8C" w:rsidRPr="00BF69F4">
        <w:noBreakHyphen/>
      </w:r>
      <w:r w:rsidR="005A57FD" w:rsidRPr="00BF69F4">
        <w:t>11/2023-GŘ. P</w:t>
      </w:r>
      <w:r w:rsidRPr="00BF69F4">
        <w:t>říp</w:t>
      </w:r>
      <w:r w:rsidR="005A57FD" w:rsidRPr="00BF69F4">
        <w:t>adně</w:t>
      </w:r>
      <w:r w:rsidRPr="00BF69F4">
        <w:t xml:space="preserve"> budou Zhotovitelem stavby přijata další bezpečnostní opatření k</w:t>
      </w:r>
      <w:r w:rsidR="007E43DD" w:rsidRPr="00BF69F4">
        <w:t> </w:t>
      </w:r>
      <w:r w:rsidRPr="00BF69F4">
        <w:t>zajištění bezpečnosti a</w:t>
      </w:r>
      <w:r w:rsidR="000F68E8" w:rsidRPr="00BF69F4">
        <w:t> </w:t>
      </w:r>
      <w:r w:rsidRPr="00BF69F4">
        <w:t>plynulosti železničního provozu.</w:t>
      </w:r>
      <w:bookmarkEnd w:id="34"/>
    </w:p>
    <w:p w14:paraId="2D86C64C" w14:textId="77777777" w:rsidR="00DA1F32" w:rsidRPr="00BF69F4" w:rsidRDefault="00DA1F32" w:rsidP="00DA1F32">
      <w:pPr>
        <w:pStyle w:val="Text2-1"/>
        <w:numPr>
          <w:ilvl w:val="2"/>
          <w:numId w:val="6"/>
        </w:numPr>
      </w:pPr>
      <w:bookmarkStart w:id="36" w:name="_Ref156223095"/>
      <w:bookmarkStart w:id="37" w:name="_Ref148000090"/>
      <w:r w:rsidRPr="00BF69F4">
        <w:t xml:space="preserve">Zhotovitel nesmí při práci zasahovat jakýmkoliv (strojním) vybavením do provozované koleje. </w:t>
      </w:r>
      <w:r w:rsidRPr="00BF69F4">
        <w:rPr>
          <w:b/>
        </w:rPr>
        <w:t xml:space="preserve">Zhotovitel pro splnění požadavků dle </w:t>
      </w:r>
      <w:r w:rsidR="00D02F18" w:rsidRPr="00BF69F4">
        <w:rPr>
          <w:b/>
        </w:rPr>
        <w:t xml:space="preserve">Obchodních </w:t>
      </w:r>
      <w:r w:rsidRPr="00BF69F4">
        <w:rPr>
          <w:b/>
        </w:rPr>
        <w:t xml:space="preserve">podmínek </w:t>
      </w:r>
      <w:r w:rsidR="007E43DD" w:rsidRPr="00BF69F4">
        <w:rPr>
          <w:b/>
        </w:rPr>
        <w:t>a </w:t>
      </w:r>
      <w:r w:rsidR="002021CB" w:rsidRPr="00BF69F4">
        <w:rPr>
          <w:b/>
        </w:rPr>
        <w:t xml:space="preserve">nad rámec článku 19 odst.12 předpisu SŽ Bp1 </w:t>
      </w:r>
      <w:r w:rsidRPr="00BF69F4">
        <w:rPr>
          <w:b/>
        </w:rPr>
        <w:t xml:space="preserve">je povinen při práci </w:t>
      </w:r>
      <w:r w:rsidR="00C61E19" w:rsidRPr="00BF69F4">
        <w:rPr>
          <w:b/>
        </w:rPr>
        <w:t xml:space="preserve">na koleji </w:t>
      </w:r>
      <w:r w:rsidRPr="00BF69F4">
        <w:rPr>
          <w:b/>
        </w:rPr>
        <w:t>vedle provozované koleje použít pouze takové stroje/mechanismy, které jsou vybaveny bezpečnostním systémem omezující otočení pro zamezení střetu projíždějícího vlaku s pracovním strojem, resp. omezovačem zdvihu.</w:t>
      </w:r>
      <w:r w:rsidRPr="00BF69F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36"/>
      <w:r w:rsidRPr="00BF69F4">
        <w:t xml:space="preserve"> </w:t>
      </w:r>
    </w:p>
    <w:p w14:paraId="267214D2" w14:textId="1320A9B2" w:rsidR="00DA1F32" w:rsidRPr="00BF69F4" w:rsidRDefault="00DA1F32" w:rsidP="00DA1F32">
      <w:pPr>
        <w:pStyle w:val="Text2-1"/>
        <w:numPr>
          <w:ilvl w:val="2"/>
          <w:numId w:val="6"/>
        </w:numPr>
        <w:rPr>
          <w:b/>
        </w:rPr>
      </w:pPr>
      <w:r w:rsidRPr="00BF69F4">
        <w:rPr>
          <w:b/>
        </w:rPr>
        <w:t xml:space="preserve">Nedodržením jakýchkoliv z podmínek z výše uvedených odst. </w:t>
      </w:r>
      <w:r w:rsidR="003D34C5" w:rsidRPr="00BF69F4">
        <w:rPr>
          <w:b/>
        </w:rPr>
        <w:fldChar w:fldCharType="begin"/>
      </w:r>
      <w:r w:rsidR="003D34C5" w:rsidRPr="00BF69F4">
        <w:rPr>
          <w:b/>
        </w:rPr>
        <w:instrText xml:space="preserve"> REF _Ref148000088 \r \h  \* MERGEFORMAT </w:instrText>
      </w:r>
      <w:r w:rsidR="003D34C5" w:rsidRPr="00BF69F4">
        <w:rPr>
          <w:b/>
        </w:rPr>
      </w:r>
      <w:r w:rsidR="003D34C5" w:rsidRPr="00BF69F4">
        <w:rPr>
          <w:b/>
        </w:rPr>
        <w:fldChar w:fldCharType="separate"/>
      </w:r>
      <w:r w:rsidR="00AC08CB">
        <w:rPr>
          <w:b/>
        </w:rPr>
        <w:t>4.1.4</w:t>
      </w:r>
      <w:r w:rsidR="003D34C5" w:rsidRPr="00BF69F4">
        <w:rPr>
          <w:b/>
        </w:rPr>
        <w:fldChar w:fldCharType="end"/>
      </w:r>
      <w:r w:rsidR="003D34C5" w:rsidRPr="00BF69F4">
        <w:rPr>
          <w:b/>
        </w:rPr>
        <w:t xml:space="preserve"> a</w:t>
      </w:r>
      <w:r w:rsidR="000F68E8" w:rsidRPr="00BF69F4">
        <w:rPr>
          <w:b/>
        </w:rPr>
        <w:t> </w:t>
      </w:r>
      <w:r w:rsidR="003D34C5" w:rsidRPr="00BF69F4">
        <w:rPr>
          <w:b/>
        </w:rPr>
        <w:fldChar w:fldCharType="begin"/>
      </w:r>
      <w:r w:rsidR="003D34C5" w:rsidRPr="00BF69F4">
        <w:rPr>
          <w:b/>
        </w:rPr>
        <w:instrText xml:space="preserve"> REF _Ref156223095 \r \h </w:instrText>
      </w:r>
      <w:r w:rsidR="00BB5275" w:rsidRPr="00BF69F4">
        <w:rPr>
          <w:b/>
        </w:rPr>
        <w:instrText xml:space="preserve"> \* MERGEFORMAT </w:instrText>
      </w:r>
      <w:r w:rsidR="003D34C5" w:rsidRPr="00BF69F4">
        <w:rPr>
          <w:b/>
        </w:rPr>
      </w:r>
      <w:r w:rsidR="003D34C5" w:rsidRPr="00BF69F4">
        <w:rPr>
          <w:b/>
        </w:rPr>
        <w:fldChar w:fldCharType="separate"/>
      </w:r>
      <w:r w:rsidR="00AC08CB">
        <w:rPr>
          <w:b/>
        </w:rPr>
        <w:t>4.1.5</w:t>
      </w:r>
      <w:r w:rsidR="003D34C5" w:rsidRPr="00BF69F4">
        <w:rPr>
          <w:b/>
        </w:rPr>
        <w:fldChar w:fldCharType="end"/>
      </w:r>
      <w:r w:rsidR="003D34C5" w:rsidRPr="00BF69F4">
        <w:rPr>
          <w:b/>
        </w:rPr>
        <w:t xml:space="preserve"> </w:t>
      </w:r>
      <w:r w:rsidRPr="00BF69F4">
        <w:rPr>
          <w:b/>
        </w:rPr>
        <w:t>je porušením BOZP a Zhotovitel je povinen uhradit smluvní pokutu ve výši uvedené v</w:t>
      </w:r>
      <w:r w:rsidR="003D34C5" w:rsidRPr="00BF69F4">
        <w:rPr>
          <w:b/>
        </w:rPr>
        <w:t> Obchodních podmínkách</w:t>
      </w:r>
      <w:r w:rsidRPr="00BF69F4">
        <w:rPr>
          <w:b/>
        </w:rPr>
        <w:t>.</w:t>
      </w:r>
      <w:bookmarkEnd w:id="37"/>
    </w:p>
    <w:p w14:paraId="01959382" w14:textId="77777777" w:rsidR="00C83FA2" w:rsidRPr="00BF69F4" w:rsidRDefault="00C83FA2" w:rsidP="00C83FA2">
      <w:pPr>
        <w:pStyle w:val="Text2-1"/>
      </w:pPr>
      <w:r w:rsidRPr="00BF69F4">
        <w:t xml:space="preserve">Zhotovitel provede ruční kopané sondy za účelem ověření skutečného vedení inženýrských sítí před započetím zemních prací strojmo. </w:t>
      </w:r>
    </w:p>
    <w:p w14:paraId="6248A62F" w14:textId="77777777" w:rsidR="00C83FA2" w:rsidRPr="00BF69F4" w:rsidRDefault="00C83FA2" w:rsidP="00C83FA2">
      <w:pPr>
        <w:pStyle w:val="Text2-1"/>
      </w:pPr>
      <w:r w:rsidRPr="00BF69F4">
        <w:t xml:space="preserve">V rámci výkopových prací (zejména pro </w:t>
      </w:r>
      <w:proofErr w:type="spellStart"/>
      <w:r w:rsidRPr="00BF69F4">
        <w:t>kabelovod</w:t>
      </w:r>
      <w:proofErr w:type="spellEnd"/>
      <w:r w:rsidRPr="00BF69F4">
        <w:t>) bude kladen zvýšený důraz na ruční výkopy. Strojní mechanizace se bude moc</w:t>
      </w:r>
      <w:r w:rsidR="00F405DB" w:rsidRPr="00BF69F4">
        <w:t>i</w:t>
      </w:r>
      <w:r w:rsidRPr="00BF69F4">
        <w:t xml:space="preserve"> použít až po odhalení všech kabelových vedení.</w:t>
      </w:r>
    </w:p>
    <w:p w14:paraId="181C4F9D" w14:textId="77777777" w:rsidR="00C83FA2" w:rsidRPr="00BF69F4" w:rsidRDefault="00C83FA2" w:rsidP="00C83FA2">
      <w:pPr>
        <w:pStyle w:val="Text2-1"/>
      </w:pPr>
      <w:r w:rsidRPr="00BF69F4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BA984B8" w14:textId="77777777" w:rsidR="00DF7BAA" w:rsidRDefault="00DF7BAA" w:rsidP="00DF7BAA">
      <w:pPr>
        <w:pStyle w:val="Nadpis2-2"/>
      </w:pPr>
      <w:bookmarkStart w:id="38" w:name="_Toc6410439"/>
      <w:bookmarkStart w:id="39" w:name="_Toc216783945"/>
      <w:r>
        <w:lastRenderedPageBreak/>
        <w:t>Dokumentace zhotovitele pro stavbu</w:t>
      </w:r>
      <w:bookmarkEnd w:id="38"/>
      <w:bookmarkEnd w:id="39"/>
    </w:p>
    <w:p w14:paraId="01552FAF" w14:textId="77777777" w:rsidR="007F00A0" w:rsidRPr="00FD4B89" w:rsidRDefault="007F00A0" w:rsidP="007F00A0">
      <w:pPr>
        <w:pStyle w:val="Text2-1"/>
      </w:pPr>
      <w:r>
        <w:t>Součástí předmětu díla je též vyhotovení technologického předpisu (</w:t>
      </w:r>
      <w:proofErr w:type="spellStart"/>
      <w:r>
        <w:t>TePř</w:t>
      </w:r>
      <w:proofErr w:type="spellEnd"/>
      <w:r>
        <w:t>) provádění demolice objektu a jeho odsouhlasení objednatelem.</w:t>
      </w:r>
    </w:p>
    <w:p w14:paraId="3FED24C9" w14:textId="77777777" w:rsidR="00DF7BAA" w:rsidRDefault="00DF7BAA" w:rsidP="00DF7BAA">
      <w:pPr>
        <w:pStyle w:val="Nadpis2-2"/>
      </w:pPr>
      <w:bookmarkStart w:id="40" w:name="_Toc6410455"/>
      <w:bookmarkStart w:id="41" w:name="_Toc216783946"/>
      <w:r>
        <w:t>Pozemní stavební objekty</w:t>
      </w:r>
      <w:bookmarkEnd w:id="40"/>
      <w:bookmarkEnd w:id="41"/>
    </w:p>
    <w:p w14:paraId="07A8FDE0" w14:textId="77777777" w:rsidR="007F00A0" w:rsidRDefault="007F00A0" w:rsidP="007F00A0">
      <w:pPr>
        <w:pStyle w:val="Text2-1"/>
        <w:numPr>
          <w:ilvl w:val="2"/>
          <w:numId w:val="6"/>
        </w:numPr>
      </w:pPr>
      <w:r>
        <w:t>Před započetím demoliční prací zajistí zhotovitel vytýčení stávajících inženýrských sítí.</w:t>
      </w:r>
    </w:p>
    <w:p w14:paraId="79203F75" w14:textId="77777777" w:rsidR="007F00A0" w:rsidRPr="00E05A55" w:rsidRDefault="007F00A0" w:rsidP="007F00A0">
      <w:pPr>
        <w:pStyle w:val="Text2-1"/>
        <w:numPr>
          <w:ilvl w:val="2"/>
          <w:numId w:val="6"/>
        </w:numPr>
      </w:pPr>
      <w:r w:rsidRPr="00E05A55">
        <w:t>Před započetím demoličních prací zajistí zhotovitel odpojení objektu od inženýrských sítí.</w:t>
      </w:r>
    </w:p>
    <w:p w14:paraId="652F5779" w14:textId="77777777" w:rsidR="007F00A0" w:rsidRDefault="007F00A0" w:rsidP="007F00A0">
      <w:pPr>
        <w:pStyle w:val="Text2-1"/>
        <w:numPr>
          <w:ilvl w:val="2"/>
          <w:numId w:val="6"/>
        </w:numPr>
      </w:pPr>
      <w:r>
        <w:t>Demolice bude probíhat za provozu železniční stanice. Zhotovitel zajistí řádné ohrazení prostoru demolice a demolici bude provádět tak, aby minimalizoval dopad na provoz železniční stanice.</w:t>
      </w:r>
    </w:p>
    <w:p w14:paraId="643BB36B" w14:textId="77777777" w:rsidR="007F00A0" w:rsidRDefault="007F00A0" w:rsidP="007F00A0">
      <w:pPr>
        <w:pStyle w:val="Text2-1"/>
        <w:numPr>
          <w:ilvl w:val="2"/>
          <w:numId w:val="6"/>
        </w:numPr>
      </w:pPr>
      <w:r w:rsidRPr="00E05A55">
        <w:t>Během výstavby nesmí dojít k omezení přístupu ani příjezdu k</w:t>
      </w:r>
      <w:r>
        <w:t xml:space="preserve"> rozvodům a zařízením inženýrských sítí, nesmí být omezena jejich </w:t>
      </w:r>
      <w:r w:rsidRPr="00E05A55">
        <w:t>provozuschopnost</w:t>
      </w:r>
      <w:r>
        <w:t>.</w:t>
      </w:r>
    </w:p>
    <w:p w14:paraId="615EF061" w14:textId="77777777" w:rsidR="00DF7BAA" w:rsidRDefault="00DF7BAA" w:rsidP="00DF7BAA">
      <w:pPr>
        <w:pStyle w:val="Nadpis2-2"/>
      </w:pPr>
      <w:bookmarkStart w:id="42" w:name="_Toc6410458"/>
      <w:bookmarkStart w:id="43" w:name="_Toc216783947"/>
      <w:r>
        <w:t>Životní prostředí</w:t>
      </w:r>
      <w:bookmarkEnd w:id="43"/>
      <w:r>
        <w:t xml:space="preserve"> </w:t>
      </w:r>
      <w:bookmarkEnd w:id="42"/>
    </w:p>
    <w:p w14:paraId="12389148" w14:textId="77777777" w:rsidR="001860E7" w:rsidRPr="007F00A0" w:rsidRDefault="001860E7" w:rsidP="001860E7">
      <w:pPr>
        <w:pStyle w:val="Text2-1"/>
        <w:rPr>
          <w:rStyle w:val="Tun"/>
        </w:rPr>
      </w:pPr>
      <w:r w:rsidRPr="007F00A0">
        <w:rPr>
          <w:rStyle w:val="Tun"/>
        </w:rPr>
        <w:t xml:space="preserve">Nakládání s odpady </w:t>
      </w:r>
    </w:p>
    <w:p w14:paraId="1F2A3B0B" w14:textId="77777777" w:rsidR="00217951" w:rsidRPr="007F00A0" w:rsidRDefault="00217951" w:rsidP="008444F1">
      <w:pPr>
        <w:pStyle w:val="Text2-2"/>
      </w:pPr>
      <w:bookmarkStart w:id="44" w:name="_Hlk208325886"/>
      <w:r w:rsidRPr="007F00A0">
        <w:t xml:space="preserve">Vzhledem k výskytu azbestu v rámci demolovaných staveb je Zhotovitel povinen práce spojené s expozicí azbestu ohlásit příslušnému orgánu ochrany veřejného zdraví takové práce, při nichž jsou nebo mohou být zaměstnanci exponováni azbestem. Hlášení je </w:t>
      </w:r>
      <w:r w:rsidR="00410C44" w:rsidRPr="007F00A0">
        <w:t>Z</w:t>
      </w:r>
      <w:r w:rsidRPr="007F00A0">
        <w:t xml:space="preserve">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</w:t>
      </w:r>
      <w:r w:rsidR="00410C44" w:rsidRPr="007F00A0">
        <w:t>Z</w:t>
      </w:r>
      <w:r w:rsidRPr="007F00A0">
        <w:t>hotovitel informovat TDS a</w:t>
      </w:r>
      <w:r w:rsidR="00165E0B" w:rsidRPr="007F00A0">
        <w:t xml:space="preserve"> Specialistu </w:t>
      </w:r>
      <w:r w:rsidRPr="007F00A0">
        <w:t>ŽP v náležitém předstihu.</w:t>
      </w:r>
      <w:bookmarkEnd w:id="44"/>
    </w:p>
    <w:p w14:paraId="3227DE34" w14:textId="77777777" w:rsidR="00217951" w:rsidRPr="007F00A0" w:rsidRDefault="00217951" w:rsidP="00217951">
      <w:pPr>
        <w:pStyle w:val="Text2-2"/>
        <w:rPr>
          <w:rStyle w:val="Tun"/>
          <w:b w:val="0"/>
        </w:rPr>
      </w:pPr>
      <w:r w:rsidRPr="007F00A0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7F00A0">
        <w:rPr>
          <w:rStyle w:val="Tun"/>
          <w:b w:val="0"/>
        </w:rPr>
        <w:t>TDS</w:t>
      </w:r>
      <w:r w:rsidRPr="007F00A0">
        <w:rPr>
          <w:rStyle w:val="Tun"/>
          <w:b w:val="0"/>
        </w:rPr>
        <w:t xml:space="preserve"> a</w:t>
      </w:r>
      <w:r w:rsidR="007E43DD" w:rsidRPr="007F00A0">
        <w:rPr>
          <w:rStyle w:val="Tun"/>
          <w:b w:val="0"/>
        </w:rPr>
        <w:t> </w:t>
      </w:r>
      <w:r w:rsidR="00165E0B" w:rsidRPr="007F00A0">
        <w:t xml:space="preserve">Specialistovi </w:t>
      </w:r>
      <w:r w:rsidRPr="007F00A0">
        <w:rPr>
          <w:rStyle w:val="Tun"/>
          <w:b w:val="0"/>
        </w:rPr>
        <w:t>ŽP.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>nutné rozebírat selektivně a shromažďovat demoliční odpad odděleně, aby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7F00A0">
        <w:rPr>
          <w:rStyle w:val="Tun"/>
          <w:b w:val="0"/>
        </w:rPr>
        <w:t>TDS</w:t>
      </w:r>
      <w:r w:rsidRPr="007F00A0">
        <w:rPr>
          <w:rStyle w:val="Tun"/>
          <w:b w:val="0"/>
        </w:rPr>
        <w:t xml:space="preserve"> a</w:t>
      </w:r>
      <w:r w:rsidR="003827BF" w:rsidRPr="007F00A0">
        <w:rPr>
          <w:rStyle w:val="Tun"/>
          <w:b w:val="0"/>
        </w:rPr>
        <w:t> </w:t>
      </w:r>
      <w:r w:rsidR="00165E0B" w:rsidRPr="007F00A0">
        <w:t>Specialistovi</w:t>
      </w:r>
      <w:r w:rsidR="00165E0B" w:rsidRPr="007F00A0" w:rsidDel="00165E0B">
        <w:rPr>
          <w:rStyle w:val="Tun"/>
          <w:b w:val="0"/>
        </w:rPr>
        <w:t xml:space="preserve"> </w:t>
      </w:r>
      <w:r w:rsidRPr="007F00A0">
        <w:rPr>
          <w:rStyle w:val="Tun"/>
          <w:b w:val="0"/>
        </w:rPr>
        <w:t>ŽP přehled s uvedeným množstvím, se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>způsobem nakládání vzniklého stavebního a demoličního odpadu a mírou recyklace pro předmětné SO.</w:t>
      </w:r>
    </w:p>
    <w:p w14:paraId="3E843620" w14:textId="77777777" w:rsidR="00DF7BAA" w:rsidRDefault="00DF7BAA" w:rsidP="00B85017">
      <w:pPr>
        <w:pStyle w:val="NADPIS2-1"/>
      </w:pPr>
      <w:bookmarkStart w:id="45" w:name="_Toc6410460"/>
      <w:bookmarkStart w:id="46" w:name="_Toc216783948"/>
      <w:r w:rsidRPr="00EC2E51">
        <w:t>ORGANIZACE</w:t>
      </w:r>
      <w:r>
        <w:t xml:space="preserve"> VÝSTAVBY, VÝLUKY</w:t>
      </w:r>
      <w:bookmarkEnd w:id="45"/>
      <w:bookmarkEnd w:id="46"/>
    </w:p>
    <w:p w14:paraId="711D3D2B" w14:textId="77777777" w:rsidR="007F00A0" w:rsidRPr="007F00A0" w:rsidRDefault="00DF7BAA" w:rsidP="00DF7BAA">
      <w:pPr>
        <w:pStyle w:val="Text2-1"/>
      </w:pPr>
      <w:r w:rsidRPr="007F00A0">
        <w:t xml:space="preserve">Rozhodující milníky doporučeného časového harmonogramu: </w:t>
      </w:r>
    </w:p>
    <w:p w14:paraId="09C088C5" w14:textId="77777777" w:rsidR="007F00A0" w:rsidRDefault="007F00A0" w:rsidP="007F00A0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7F00A0">
        <w:t>•</w:t>
      </w:r>
      <w:r w:rsidRPr="007F00A0">
        <w:tab/>
        <w:t>Při zpracování počátečního harmonogramu je nutné vycházet z požadované Doby pro dokončení díla</w:t>
      </w:r>
      <w:r w:rsidRPr="007F00A0">
        <w:rPr>
          <w:highlight w:val="green"/>
        </w:rPr>
        <w:t xml:space="preserve"> </w:t>
      </w:r>
    </w:p>
    <w:p w14:paraId="41836CA3" w14:textId="77777777" w:rsidR="00DF7BAA" w:rsidRPr="007F00A0" w:rsidRDefault="00DF7BAA" w:rsidP="00DF7BAA">
      <w:pPr>
        <w:pStyle w:val="Text2-1"/>
      </w:pPr>
      <w:r w:rsidRPr="007F00A0">
        <w:t xml:space="preserve">Závazným pro </w:t>
      </w:r>
      <w:r w:rsidR="00DB58AA" w:rsidRPr="007F00A0">
        <w:t>Z</w:t>
      </w:r>
      <w:r w:rsidRPr="007F00A0">
        <w:t>hotovitele jsou termíny a rozsah výluk, které jsou uvedeny v následující tabulce:</w:t>
      </w:r>
    </w:p>
    <w:p w14:paraId="69EB7A70" w14:textId="77777777" w:rsidR="00BC5413" w:rsidRPr="00A91A77" w:rsidRDefault="00756A89" w:rsidP="005D2C6C">
      <w:pPr>
        <w:pStyle w:val="TabulkaNadpis"/>
      </w:pPr>
      <w:r w:rsidRPr="00A91A77">
        <w:t>Stavební 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107"/>
        <w:gridCol w:w="2551"/>
      </w:tblGrid>
      <w:tr w:rsidR="009D623F" w:rsidRPr="00A91A77" w14:paraId="6F18C901" w14:textId="77777777" w:rsidTr="00A91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C507A3" w14:textId="77777777" w:rsidR="009D623F" w:rsidRPr="00A91A77" w:rsidRDefault="009D623F" w:rsidP="0002279D">
            <w:pPr>
              <w:pStyle w:val="Tabulka-7"/>
              <w:rPr>
                <w:b/>
              </w:rPr>
            </w:pPr>
            <w:r w:rsidRPr="00A91A7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66C2AFBC" w14:textId="77777777" w:rsidR="009D623F" w:rsidRPr="00A91A7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Činnosti</w:t>
            </w:r>
          </w:p>
        </w:tc>
        <w:tc>
          <w:tcPr>
            <w:tcW w:w="1107" w:type="dxa"/>
          </w:tcPr>
          <w:p w14:paraId="55DCAFFD" w14:textId="77777777" w:rsidR="009D623F" w:rsidRPr="00A91A7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Typ výluky</w:t>
            </w:r>
          </w:p>
        </w:tc>
        <w:tc>
          <w:tcPr>
            <w:tcW w:w="2551" w:type="dxa"/>
          </w:tcPr>
          <w:p w14:paraId="0E585DF2" w14:textId="77777777" w:rsidR="009D623F" w:rsidRPr="00A91A7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Doba</w:t>
            </w:r>
            <w:r w:rsidR="00756A89" w:rsidRPr="00A91A77">
              <w:rPr>
                <w:b/>
              </w:rPr>
              <w:t xml:space="preserve"> pro dokončení</w:t>
            </w:r>
          </w:p>
        </w:tc>
      </w:tr>
      <w:tr w:rsidR="009D623F" w:rsidRPr="00A91A77" w14:paraId="15C3E007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4E41F21" w14:textId="77777777" w:rsidR="009D623F" w:rsidRPr="00A91A77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5E8B00E4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Zahájení stav</w:t>
            </w:r>
            <w:r w:rsidR="00054CE5" w:rsidRPr="00A91A77">
              <w:t>ebních prací</w:t>
            </w:r>
          </w:p>
        </w:tc>
        <w:tc>
          <w:tcPr>
            <w:tcW w:w="1107" w:type="dxa"/>
          </w:tcPr>
          <w:p w14:paraId="15AE04BF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4FF8C5AA" w14:textId="77777777" w:rsidR="009D623F" w:rsidRPr="00A91A77" w:rsidRDefault="00B9474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Předpokládaný termín </w:t>
            </w:r>
            <w:r w:rsidR="00FA5B3E" w:rsidRPr="00A91A77">
              <w:t xml:space="preserve">zahájení stavebních prací </w:t>
            </w:r>
            <w:r w:rsidR="00A91A77" w:rsidRPr="00A91A77">
              <w:t>leden</w:t>
            </w:r>
            <w:r w:rsidR="009D623F" w:rsidRPr="00A91A77">
              <w:t xml:space="preserve"> 202</w:t>
            </w:r>
            <w:r w:rsidR="00A91A77" w:rsidRPr="00A91A77">
              <w:t>6</w:t>
            </w:r>
          </w:p>
        </w:tc>
      </w:tr>
      <w:tr w:rsidR="009D623F" w:rsidRPr="00A91A77" w14:paraId="5837015B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6763B25" w14:textId="77777777" w:rsidR="009D623F" w:rsidRPr="00A91A77" w:rsidRDefault="009D623F" w:rsidP="0002279D">
            <w:pPr>
              <w:pStyle w:val="Tabulka-7"/>
            </w:pPr>
            <w:r w:rsidRPr="00A91A77">
              <w:t xml:space="preserve">1. Stavební postup </w:t>
            </w:r>
          </w:p>
        </w:tc>
        <w:tc>
          <w:tcPr>
            <w:tcW w:w="3073" w:type="dxa"/>
          </w:tcPr>
          <w:p w14:paraId="50C7C2AC" w14:textId="77777777" w:rsidR="009D623F" w:rsidRPr="00A91A77" w:rsidRDefault="00A91A77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Kompletní demolice objektu včetně administrativní činnosti</w:t>
            </w:r>
          </w:p>
        </w:tc>
        <w:tc>
          <w:tcPr>
            <w:tcW w:w="1107" w:type="dxa"/>
          </w:tcPr>
          <w:p w14:paraId="1A841E39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Bez výluky</w:t>
            </w:r>
          </w:p>
        </w:tc>
        <w:tc>
          <w:tcPr>
            <w:tcW w:w="2551" w:type="dxa"/>
          </w:tcPr>
          <w:p w14:paraId="59882D19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2 měsíce </w:t>
            </w:r>
            <w:r w:rsidR="00B94742" w:rsidRPr="00A91A77">
              <w:t>od</w:t>
            </w:r>
            <w:r w:rsidR="002D4C61" w:rsidRPr="00A91A77">
              <w:t>e Dne</w:t>
            </w:r>
            <w:r w:rsidR="00B94742" w:rsidRPr="00A91A77">
              <w:t xml:space="preserve"> zahájení stavebních prací </w:t>
            </w:r>
          </w:p>
        </w:tc>
      </w:tr>
      <w:tr w:rsidR="009D623F" w:rsidRPr="00A91A77" w14:paraId="7E951EB7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13BE1C4" w14:textId="77777777" w:rsidR="009D623F" w:rsidRPr="00A91A77" w:rsidRDefault="00A91A77" w:rsidP="0002279D">
            <w:pPr>
              <w:pStyle w:val="Tabulka-7"/>
            </w:pPr>
            <w:r w:rsidRPr="00A91A77">
              <w:t xml:space="preserve">Dokončení Díla </w:t>
            </w:r>
          </w:p>
        </w:tc>
        <w:tc>
          <w:tcPr>
            <w:tcW w:w="3073" w:type="dxa"/>
          </w:tcPr>
          <w:p w14:paraId="0150F0A7" w14:textId="77777777" w:rsidR="009D623F" w:rsidRPr="00A91A77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7" w:type="dxa"/>
          </w:tcPr>
          <w:p w14:paraId="192CDEFB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69731262" w14:textId="77777777" w:rsidR="009D623F" w:rsidRPr="00A91A77" w:rsidDel="00055752" w:rsidRDefault="00A91A77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Lhůta pro dokončení stavebních (demoličních) prací je celkem 2 měsíce </w:t>
            </w:r>
            <w:r w:rsidR="009D623F" w:rsidRPr="00A91A77">
              <w:t>od</w:t>
            </w:r>
            <w:r w:rsidR="002D4C61" w:rsidRPr="00A91A77">
              <w:t>e Dne</w:t>
            </w:r>
            <w:r w:rsidR="009D623F" w:rsidRPr="00A91A77">
              <w:t xml:space="preserve"> zahájení </w:t>
            </w:r>
            <w:r w:rsidR="00B94742" w:rsidRPr="00A91A77">
              <w:t xml:space="preserve">stavebních prací </w:t>
            </w:r>
          </w:p>
        </w:tc>
      </w:tr>
    </w:tbl>
    <w:p w14:paraId="39C84439" w14:textId="77777777" w:rsidR="00DF7BAA" w:rsidRDefault="00DF7BAA" w:rsidP="00B85017">
      <w:pPr>
        <w:pStyle w:val="NADPIS2-1"/>
      </w:pPr>
      <w:bookmarkStart w:id="47" w:name="_Toc6410461"/>
      <w:bookmarkStart w:id="48" w:name="_Toc216783949"/>
      <w:r w:rsidRPr="00EC2E51">
        <w:lastRenderedPageBreak/>
        <w:t>SOUVISEJÍCÍ</w:t>
      </w:r>
      <w:r>
        <w:t xml:space="preserve"> DOKUMENTY A PŘEDPISY</w:t>
      </w:r>
      <w:bookmarkEnd w:id="47"/>
      <w:bookmarkEnd w:id="48"/>
    </w:p>
    <w:p w14:paraId="52EE0E5B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1A9961F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31F0EDAB" w14:textId="77777777" w:rsidR="009A07FB" w:rsidRDefault="009A07FB" w:rsidP="009A07FB">
      <w:pPr>
        <w:pStyle w:val="Textbezslovn"/>
      </w:pPr>
      <w:bookmarkStart w:id="49" w:name="_Hlk182924783"/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</w:t>
      </w:r>
      <w:r>
        <w:rPr>
          <w:rStyle w:val="Tun"/>
        </w:rPr>
        <w:t>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(https://www.spravazeleznic.cz/o-nas/vnitrni-predpisy-spravy-zeleznic/dokumenty-a-predpisy)</w:t>
      </w:r>
      <w:r>
        <w:rPr>
          <w:spacing w:val="2"/>
        </w:rPr>
        <w:t>,</w:t>
      </w:r>
      <w:r w:rsidRPr="00362D1E">
        <w:t xml:space="preserve"> </w:t>
      </w:r>
      <w:r w:rsidRPr="009B5292">
        <w:rPr>
          <w:b/>
        </w:rPr>
        <w:t>https://typdok.tudc.cz/ v sekci „archiv TD“</w:t>
      </w:r>
      <w:r>
        <w:rPr>
          <w:b/>
        </w:rPr>
        <w:t xml:space="preserve"> a </w:t>
      </w:r>
      <w:r w:rsidRPr="00A034CC">
        <w:rPr>
          <w:b/>
        </w:rPr>
        <w:t>https://modernizace.spravazeleznic.cz/</w:t>
      </w:r>
      <w:r>
        <w:rPr>
          <w:b/>
        </w:rPr>
        <w:t xml:space="preserve"> </w:t>
      </w:r>
      <w:r w:rsidRPr="00A034CC">
        <w:rPr>
          <w:b/>
        </w:rPr>
        <w:t>v</w:t>
      </w:r>
      <w:r>
        <w:rPr>
          <w:b/>
        </w:rPr>
        <w:t xml:space="preserve"> sekci „Typová řešení“</w:t>
      </w:r>
      <w:r w:rsidRPr="00362D1E">
        <w:t>.</w:t>
      </w:r>
    </w:p>
    <w:bookmarkEnd w:id="49"/>
    <w:p w14:paraId="02DA7AC3" w14:textId="77777777" w:rsidR="009A07FB" w:rsidRPr="007D016E" w:rsidRDefault="009A07FB" w:rsidP="009A07FB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2A442D0" w14:textId="77777777" w:rsidR="009A07FB" w:rsidRPr="00E85446" w:rsidRDefault="009A07FB" w:rsidP="009A07FB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2A3F357" w14:textId="77777777" w:rsidR="009A07FB" w:rsidRPr="00E85446" w:rsidRDefault="009A07FB" w:rsidP="009A07F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techniky a diagnostiky</w:t>
      </w:r>
      <w:r w:rsidRPr="00E85446">
        <w:rPr>
          <w:rStyle w:val="Tun"/>
        </w:rPr>
        <w:t xml:space="preserve"> </w:t>
      </w:r>
    </w:p>
    <w:p w14:paraId="26BB2FEB" w14:textId="77777777" w:rsidR="009A07FB" w:rsidRDefault="009A07FB" w:rsidP="009A07FB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</w:p>
    <w:p w14:paraId="7629FFA4" w14:textId="77777777" w:rsidR="009A07FB" w:rsidRPr="007D016E" w:rsidRDefault="009A07FB" w:rsidP="009A07FB">
      <w:pPr>
        <w:pStyle w:val="Textbezslovn"/>
        <w:keepNext/>
        <w:spacing w:after="0"/>
      </w:pPr>
      <w:r>
        <w:t>Jeremenkova 103/23</w:t>
      </w:r>
    </w:p>
    <w:p w14:paraId="44413C66" w14:textId="77777777" w:rsidR="009A07FB" w:rsidRDefault="009A07FB" w:rsidP="009A07FB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5B6FEC8" w14:textId="77777777" w:rsidR="0022448A" w:rsidRDefault="0022448A" w:rsidP="0022448A">
      <w:pPr>
        <w:pStyle w:val="TextbezslBEZMEZER"/>
      </w:pPr>
      <w:bookmarkStart w:id="50" w:name="_Hlk191887253"/>
      <w:bookmarkStart w:id="51" w:name="_Toc6410462"/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>
        <w:rPr>
          <w:rStyle w:val="Tun"/>
        </w:rPr>
        <w:t>spravazeleznic</w:t>
      </w:r>
      <w:r w:rsidRPr="003846BE">
        <w:rPr>
          <w:rStyle w:val="Tun"/>
        </w:rPr>
        <w:t>.cz</w:t>
      </w:r>
      <w:r>
        <w:rPr>
          <w:rStyle w:val="Tun"/>
        </w:rPr>
        <w:t xml:space="preserve">, </w:t>
      </w:r>
      <w:r w:rsidRPr="007D016E">
        <w:t xml:space="preserve">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858FD73" w14:textId="77777777" w:rsidR="0022448A" w:rsidRDefault="0022448A" w:rsidP="0022448A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bookmarkEnd w:id="50"/>
    <w:bookmarkEnd w:id="51"/>
    <w:p w14:paraId="78FFE07E" w14:textId="77777777" w:rsidR="00F01B21" w:rsidRPr="00F01B21" w:rsidRDefault="00F01B21" w:rsidP="00A91A77">
      <w:pPr>
        <w:pStyle w:val="Textbezslovn"/>
        <w:ind w:left="0"/>
      </w:pPr>
    </w:p>
    <w:bookmarkEnd w:id="8"/>
    <w:bookmarkEnd w:id="9"/>
    <w:bookmarkEnd w:id="10"/>
    <w:bookmarkEnd w:id="11"/>
    <w:bookmarkEnd w:id="12"/>
    <w:p w14:paraId="0B543910" w14:textId="77777777" w:rsidR="002B6B58" w:rsidRDefault="002B6B58" w:rsidP="00264D52">
      <w:pPr>
        <w:pStyle w:val="Textbezodsazen"/>
      </w:pPr>
    </w:p>
    <w:sectPr w:rsidR="002B6B58" w:rsidSect="00EA69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627E6" w14:textId="77777777" w:rsidR="00AE5896" w:rsidRDefault="00AE5896" w:rsidP="00962258">
      <w:pPr>
        <w:spacing w:after="0" w:line="240" w:lineRule="auto"/>
      </w:pPr>
      <w:r>
        <w:separator/>
      </w:r>
    </w:p>
  </w:endnote>
  <w:endnote w:type="continuationSeparator" w:id="0">
    <w:p w14:paraId="390D3471" w14:textId="77777777" w:rsidR="00AE5896" w:rsidRDefault="00AE58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75A01" w:rsidRPr="003462EB" w14:paraId="1D5872B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DCC4BDA" w14:textId="77777777" w:rsidR="00475A01" w:rsidRPr="00B8518B" w:rsidRDefault="00475A0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186D471" w14:textId="127328AC" w:rsidR="00475A01" w:rsidRDefault="00FC4C25" w:rsidP="003462EB">
          <w:pPr>
            <w:pStyle w:val="Zpatvlevo"/>
          </w:pPr>
          <w:fldSimple w:instr=" STYLEREF  _Název_akce  \* MERGEFORMAT ">
            <w:r w:rsidR="002900AC">
              <w:rPr>
                <w:noProof/>
              </w:rPr>
              <w:t>„Modernizace a elektrizace trati Otrokovice – Vizovice, SO 90-00-02_N.2 Demolice budovy prodejny v km 10,350“</w:t>
            </w:r>
            <w:r w:rsidR="002900AC">
              <w:rPr>
                <w:noProof/>
              </w:rPr>
              <w:cr/>
            </w:r>
          </w:fldSimple>
          <w:r w:rsidR="00475A01">
            <w:t>Příloha č. 2 c)</w:t>
          </w:r>
          <w:r w:rsidR="00475A01" w:rsidRPr="003462EB">
            <w:t xml:space="preserve"> </w:t>
          </w:r>
        </w:p>
        <w:p w14:paraId="3C90E2C5" w14:textId="77777777" w:rsidR="00475A01" w:rsidRPr="003462EB" w:rsidRDefault="00475A01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165E0B" w:rsidRPr="003462EB">
            <w:t>podmínky</w:t>
          </w:r>
          <w:r w:rsidR="00165E0B">
            <w:t xml:space="preserve"> – Zhotovení</w:t>
          </w:r>
          <w:r>
            <w:t xml:space="preserve"> stavby </w:t>
          </w:r>
        </w:p>
      </w:tc>
    </w:tr>
  </w:tbl>
  <w:p w14:paraId="653687F6" w14:textId="77777777" w:rsidR="00475A01" w:rsidRPr="00614E71" w:rsidRDefault="00475A0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75A01" w:rsidRPr="009E09BE" w14:paraId="0332FF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2F0F896" w14:textId="29ED4561" w:rsidR="00475A01" w:rsidRDefault="00FC4C25" w:rsidP="003B111D">
          <w:pPr>
            <w:pStyle w:val="Zpatvpravo"/>
          </w:pPr>
          <w:fldSimple w:instr=" STYLEREF  _Název_akce  \* MERGEFORMAT ">
            <w:r w:rsidR="002900AC">
              <w:rPr>
                <w:noProof/>
              </w:rPr>
              <w:t>„Modernizace a elektrizace trati Otrokovice – Vizovice, SO 90-00-02_N.2 Demolice budovy prodejny v km 10,350“</w:t>
            </w:r>
            <w:r w:rsidR="002900AC">
              <w:rPr>
                <w:noProof/>
              </w:rPr>
              <w:cr/>
            </w:r>
          </w:fldSimple>
          <w:r w:rsidR="00475A01">
            <w:t>Příloha č. 2 c)</w:t>
          </w:r>
        </w:p>
        <w:p w14:paraId="017D64D8" w14:textId="77777777" w:rsidR="00475A01" w:rsidRPr="003462EB" w:rsidRDefault="00475A0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165E0B" w:rsidRPr="003462EB">
            <w:t>podmínky</w:t>
          </w:r>
          <w:r w:rsidR="00165E0B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4292577C" w14:textId="77777777" w:rsidR="00475A01" w:rsidRPr="009E09BE" w:rsidRDefault="00475A0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827872" w14:textId="77777777" w:rsidR="00475A01" w:rsidRPr="00B8518B" w:rsidRDefault="00475A0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BAA5" w14:textId="77777777" w:rsidR="00475A01" w:rsidRPr="00B8518B" w:rsidRDefault="00475A01" w:rsidP="00460660">
    <w:pPr>
      <w:pStyle w:val="Zpat"/>
      <w:rPr>
        <w:sz w:val="2"/>
        <w:szCs w:val="2"/>
      </w:rPr>
    </w:pPr>
  </w:p>
  <w:p w14:paraId="0A341AB2" w14:textId="77777777" w:rsidR="00475A01" w:rsidRDefault="00475A01" w:rsidP="00757290">
    <w:pPr>
      <w:pStyle w:val="Zpatvlevo"/>
      <w:rPr>
        <w:rFonts w:cs="Calibri"/>
        <w:szCs w:val="12"/>
      </w:rPr>
    </w:pPr>
  </w:p>
  <w:p w14:paraId="0BF0CE79" w14:textId="77777777" w:rsidR="00475A01" w:rsidRPr="00460660" w:rsidRDefault="00475A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69676" w14:textId="77777777" w:rsidR="00AE5896" w:rsidRDefault="00AE5896" w:rsidP="00962258">
      <w:pPr>
        <w:spacing w:after="0" w:line="240" w:lineRule="auto"/>
      </w:pPr>
      <w:r>
        <w:separator/>
      </w:r>
    </w:p>
  </w:footnote>
  <w:footnote w:type="continuationSeparator" w:id="0">
    <w:p w14:paraId="4015067C" w14:textId="77777777" w:rsidR="00AE5896" w:rsidRDefault="00AE58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48A6" w14:textId="21C3A2AE" w:rsidR="002323E3" w:rsidRDefault="002323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275F7" w14:textId="56414A13" w:rsidR="002323E3" w:rsidRDefault="002323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75A01" w14:paraId="5B39050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F0E954" w14:textId="0C23D8D0" w:rsidR="00475A01" w:rsidRPr="00B8518B" w:rsidRDefault="00475A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534046C" w14:textId="77777777" w:rsidR="00475A01" w:rsidRDefault="00475A0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635DBB2" wp14:editId="6B3A241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579A72F5" w14:textId="77777777" w:rsidR="00475A01" w:rsidRPr="00D6163D" w:rsidRDefault="00475A01" w:rsidP="00FC6389">
          <w:pPr>
            <w:pStyle w:val="Druhdokumentu"/>
          </w:pPr>
        </w:p>
      </w:tc>
    </w:tr>
    <w:tr w:rsidR="00475A01" w14:paraId="13386B3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82F08E" w14:textId="77777777" w:rsidR="00475A01" w:rsidRPr="00B8518B" w:rsidRDefault="00475A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B533998" w14:textId="77777777" w:rsidR="00475A01" w:rsidRDefault="00475A01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42D57D65" w14:textId="77777777" w:rsidR="00475A01" w:rsidRPr="00D6163D" w:rsidRDefault="00475A01" w:rsidP="00FC6389">
          <w:pPr>
            <w:pStyle w:val="Druhdokumentu"/>
          </w:pPr>
        </w:p>
      </w:tc>
    </w:tr>
  </w:tbl>
  <w:p w14:paraId="76765A3F" w14:textId="77777777" w:rsidR="00475A01" w:rsidRPr="00D6163D" w:rsidRDefault="00475A01" w:rsidP="00FC6389">
    <w:pPr>
      <w:pStyle w:val="Zhlav"/>
      <w:rPr>
        <w:sz w:val="8"/>
        <w:szCs w:val="8"/>
      </w:rPr>
    </w:pPr>
  </w:p>
  <w:p w14:paraId="35711C59" w14:textId="77777777" w:rsidR="00475A01" w:rsidRPr="00460660" w:rsidRDefault="00475A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410F8E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z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077" w:hanging="1077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780E40E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1BFAB1D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sz w:val="18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5">
      <w:start w:val="1"/>
      <w:numFmt w:val="bullet"/>
      <w:pStyle w:val="Odrka1-6"/>
      <w:lvlText w:val=""/>
      <w:lvlJc w:val="left"/>
      <w:pPr>
        <w:ind w:left="221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A3FDA"/>
    <w:multiLevelType w:val="multilevel"/>
    <w:tmpl w:val="F3ACAE7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5i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pStyle w:val="Odstavec1-61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970425">
    <w:abstractNumId w:val="6"/>
  </w:num>
  <w:num w:numId="2" w16cid:durableId="1665818737">
    <w:abstractNumId w:val="4"/>
  </w:num>
  <w:num w:numId="3" w16cid:durableId="866063642">
    <w:abstractNumId w:val="2"/>
  </w:num>
  <w:num w:numId="4" w16cid:durableId="1226063551">
    <w:abstractNumId w:val="7"/>
  </w:num>
  <w:num w:numId="5" w16cid:durableId="1554584857">
    <w:abstractNumId w:val="9"/>
  </w:num>
  <w:num w:numId="6" w16cid:durableId="942419217">
    <w:abstractNumId w:val="3"/>
  </w:num>
  <w:num w:numId="7" w16cid:durableId="14426064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989478">
    <w:abstractNumId w:val="11"/>
  </w:num>
  <w:num w:numId="9" w16cid:durableId="6661273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0296692">
    <w:abstractNumId w:val="0"/>
  </w:num>
  <w:num w:numId="11" w16cid:durableId="83771800">
    <w:abstractNumId w:val="7"/>
  </w:num>
  <w:num w:numId="12" w16cid:durableId="1402942852">
    <w:abstractNumId w:val="9"/>
  </w:num>
  <w:num w:numId="13" w16cid:durableId="1779640486">
    <w:abstractNumId w:val="10"/>
  </w:num>
  <w:num w:numId="14" w16cid:durableId="781850251">
    <w:abstractNumId w:val="1"/>
  </w:num>
  <w:num w:numId="15" w16cid:durableId="1691637395">
    <w:abstractNumId w:val="3"/>
  </w:num>
  <w:num w:numId="16" w16cid:durableId="1100174340">
    <w:abstractNumId w:val="11"/>
  </w:num>
  <w:num w:numId="17" w16cid:durableId="1829587472">
    <w:abstractNumId w:val="11"/>
  </w:num>
  <w:num w:numId="18" w16cid:durableId="667831620">
    <w:abstractNumId w:val="11"/>
  </w:num>
  <w:num w:numId="19" w16cid:durableId="452789390">
    <w:abstractNumId w:val="5"/>
  </w:num>
  <w:num w:numId="20" w16cid:durableId="1572275132">
    <w:abstractNumId w:val="1"/>
  </w:num>
  <w:num w:numId="21" w16cid:durableId="2076590203">
    <w:abstractNumId w:val="3"/>
  </w:num>
  <w:num w:numId="22" w16cid:durableId="1856921215">
    <w:abstractNumId w:val="3"/>
  </w:num>
  <w:num w:numId="23" w16cid:durableId="1729257253">
    <w:abstractNumId w:val="7"/>
  </w:num>
  <w:num w:numId="24" w16cid:durableId="1348674580">
    <w:abstractNumId w:val="7"/>
  </w:num>
  <w:num w:numId="25" w16cid:durableId="1452675719">
    <w:abstractNumId w:val="7"/>
  </w:num>
  <w:num w:numId="26" w16cid:durableId="104034419">
    <w:abstractNumId w:val="7"/>
  </w:num>
  <w:num w:numId="27" w16cid:durableId="1175921436">
    <w:abstractNumId w:val="7"/>
  </w:num>
  <w:num w:numId="28" w16cid:durableId="284967585">
    <w:abstractNumId w:val="7"/>
  </w:num>
  <w:num w:numId="29" w16cid:durableId="1548104481">
    <w:abstractNumId w:val="8"/>
  </w:num>
  <w:num w:numId="30" w16cid:durableId="606161260">
    <w:abstractNumId w:val="8"/>
  </w:num>
  <w:num w:numId="31" w16cid:durableId="2003461956">
    <w:abstractNumId w:val="8"/>
  </w:num>
  <w:num w:numId="32" w16cid:durableId="2036076239">
    <w:abstractNumId w:val="8"/>
  </w:num>
  <w:num w:numId="33" w16cid:durableId="1082025118">
    <w:abstractNumId w:val="8"/>
  </w:num>
  <w:num w:numId="34" w16cid:durableId="1611662979">
    <w:abstractNumId w:val="8"/>
  </w:num>
  <w:num w:numId="35" w16cid:durableId="231162791">
    <w:abstractNumId w:val="10"/>
  </w:num>
  <w:num w:numId="36" w16cid:durableId="499733366">
    <w:abstractNumId w:val="1"/>
  </w:num>
  <w:num w:numId="37" w16cid:durableId="169028656">
    <w:abstractNumId w:val="1"/>
  </w:num>
  <w:num w:numId="38" w16cid:durableId="1668286268">
    <w:abstractNumId w:val="3"/>
  </w:num>
  <w:num w:numId="39" w16cid:durableId="742458985">
    <w:abstractNumId w:val="3"/>
  </w:num>
  <w:num w:numId="40" w16cid:durableId="751779576">
    <w:abstractNumId w:val="11"/>
  </w:num>
  <w:num w:numId="41" w16cid:durableId="6712041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CA"/>
    <w:rsid w:val="00002F26"/>
    <w:rsid w:val="00005B8A"/>
    <w:rsid w:val="00005BDD"/>
    <w:rsid w:val="00006B0B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35A8"/>
    <w:rsid w:val="00024EF0"/>
    <w:rsid w:val="000268BE"/>
    <w:rsid w:val="00031D7C"/>
    <w:rsid w:val="00037612"/>
    <w:rsid w:val="00037ABE"/>
    <w:rsid w:val="00041EC8"/>
    <w:rsid w:val="00045576"/>
    <w:rsid w:val="0005496A"/>
    <w:rsid w:val="00054CE5"/>
    <w:rsid w:val="00054FC6"/>
    <w:rsid w:val="000619E9"/>
    <w:rsid w:val="0006465A"/>
    <w:rsid w:val="00065329"/>
    <w:rsid w:val="0006588D"/>
    <w:rsid w:val="000678AA"/>
    <w:rsid w:val="0006796D"/>
    <w:rsid w:val="00067A5E"/>
    <w:rsid w:val="000719BB"/>
    <w:rsid w:val="00072283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865D4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1442"/>
    <w:rsid w:val="000C41F2"/>
    <w:rsid w:val="000C551F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0F691C"/>
    <w:rsid w:val="00103B38"/>
    <w:rsid w:val="00104113"/>
    <w:rsid w:val="0010428D"/>
    <w:rsid w:val="00104CC3"/>
    <w:rsid w:val="00107C19"/>
    <w:rsid w:val="00110D71"/>
    <w:rsid w:val="00112408"/>
    <w:rsid w:val="00112864"/>
    <w:rsid w:val="00114472"/>
    <w:rsid w:val="00114988"/>
    <w:rsid w:val="00114DE9"/>
    <w:rsid w:val="00115069"/>
    <w:rsid w:val="001150F2"/>
    <w:rsid w:val="00116940"/>
    <w:rsid w:val="00117E29"/>
    <w:rsid w:val="0012299E"/>
    <w:rsid w:val="00130E62"/>
    <w:rsid w:val="00132923"/>
    <w:rsid w:val="00140433"/>
    <w:rsid w:val="001443BA"/>
    <w:rsid w:val="00144CF7"/>
    <w:rsid w:val="001458CB"/>
    <w:rsid w:val="001458F9"/>
    <w:rsid w:val="00146BCB"/>
    <w:rsid w:val="001476BD"/>
    <w:rsid w:val="0015027B"/>
    <w:rsid w:val="00153B6C"/>
    <w:rsid w:val="001548A2"/>
    <w:rsid w:val="001603BD"/>
    <w:rsid w:val="00160573"/>
    <w:rsid w:val="00164C06"/>
    <w:rsid w:val="001656A2"/>
    <w:rsid w:val="00165E0B"/>
    <w:rsid w:val="001679D9"/>
    <w:rsid w:val="0017050C"/>
    <w:rsid w:val="00170EC5"/>
    <w:rsid w:val="001747C1"/>
    <w:rsid w:val="00177D6B"/>
    <w:rsid w:val="00184334"/>
    <w:rsid w:val="00185579"/>
    <w:rsid w:val="001860E7"/>
    <w:rsid w:val="00187CC6"/>
    <w:rsid w:val="00191F90"/>
    <w:rsid w:val="0019235F"/>
    <w:rsid w:val="001960FD"/>
    <w:rsid w:val="001976B3"/>
    <w:rsid w:val="00197D96"/>
    <w:rsid w:val="001A0C5D"/>
    <w:rsid w:val="001A189B"/>
    <w:rsid w:val="001A3AE3"/>
    <w:rsid w:val="001A3B3C"/>
    <w:rsid w:val="001A45C4"/>
    <w:rsid w:val="001A649E"/>
    <w:rsid w:val="001B1882"/>
    <w:rsid w:val="001B3CD3"/>
    <w:rsid w:val="001B4180"/>
    <w:rsid w:val="001B4E74"/>
    <w:rsid w:val="001B531E"/>
    <w:rsid w:val="001B6316"/>
    <w:rsid w:val="001B7668"/>
    <w:rsid w:val="001C645F"/>
    <w:rsid w:val="001C6867"/>
    <w:rsid w:val="001D1CE9"/>
    <w:rsid w:val="001D39DE"/>
    <w:rsid w:val="001E351F"/>
    <w:rsid w:val="001E678E"/>
    <w:rsid w:val="001E78D3"/>
    <w:rsid w:val="001E78DA"/>
    <w:rsid w:val="001F06EA"/>
    <w:rsid w:val="001F1699"/>
    <w:rsid w:val="001F1D6B"/>
    <w:rsid w:val="001F4462"/>
    <w:rsid w:val="001F4935"/>
    <w:rsid w:val="0020061E"/>
    <w:rsid w:val="002007BA"/>
    <w:rsid w:val="002021CB"/>
    <w:rsid w:val="00202CF7"/>
    <w:rsid w:val="00202D9D"/>
    <w:rsid w:val="002038C9"/>
    <w:rsid w:val="002071BB"/>
    <w:rsid w:val="00207DF5"/>
    <w:rsid w:val="00207F2A"/>
    <w:rsid w:val="00214AA6"/>
    <w:rsid w:val="0021612F"/>
    <w:rsid w:val="00217951"/>
    <w:rsid w:val="0022228E"/>
    <w:rsid w:val="0022448A"/>
    <w:rsid w:val="00224E36"/>
    <w:rsid w:val="00232000"/>
    <w:rsid w:val="002323E3"/>
    <w:rsid w:val="00234E1A"/>
    <w:rsid w:val="002370B0"/>
    <w:rsid w:val="00237139"/>
    <w:rsid w:val="00237695"/>
    <w:rsid w:val="00240B81"/>
    <w:rsid w:val="00240E11"/>
    <w:rsid w:val="002440B5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3D80"/>
    <w:rsid w:val="00264D52"/>
    <w:rsid w:val="00267F24"/>
    <w:rsid w:val="002717EE"/>
    <w:rsid w:val="002723B9"/>
    <w:rsid w:val="00272F0A"/>
    <w:rsid w:val="00273D82"/>
    <w:rsid w:val="0027422E"/>
    <w:rsid w:val="00275272"/>
    <w:rsid w:val="00276AC4"/>
    <w:rsid w:val="00276AFE"/>
    <w:rsid w:val="00286B2D"/>
    <w:rsid w:val="002900AC"/>
    <w:rsid w:val="0029043F"/>
    <w:rsid w:val="0029429B"/>
    <w:rsid w:val="002944A6"/>
    <w:rsid w:val="002A2B87"/>
    <w:rsid w:val="002A3B57"/>
    <w:rsid w:val="002A416D"/>
    <w:rsid w:val="002A7AE0"/>
    <w:rsid w:val="002B2A79"/>
    <w:rsid w:val="002B6A1B"/>
    <w:rsid w:val="002B6B58"/>
    <w:rsid w:val="002B772B"/>
    <w:rsid w:val="002B7FAE"/>
    <w:rsid w:val="002C1924"/>
    <w:rsid w:val="002C31BF"/>
    <w:rsid w:val="002C4432"/>
    <w:rsid w:val="002D2102"/>
    <w:rsid w:val="002D4C61"/>
    <w:rsid w:val="002D5307"/>
    <w:rsid w:val="002D5715"/>
    <w:rsid w:val="002D5B86"/>
    <w:rsid w:val="002D6A94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0D8A"/>
    <w:rsid w:val="002F31F1"/>
    <w:rsid w:val="002F4333"/>
    <w:rsid w:val="002F6173"/>
    <w:rsid w:val="002F72E4"/>
    <w:rsid w:val="0030057C"/>
    <w:rsid w:val="00304DAF"/>
    <w:rsid w:val="00307207"/>
    <w:rsid w:val="00310817"/>
    <w:rsid w:val="00310BF9"/>
    <w:rsid w:val="003130A4"/>
    <w:rsid w:val="0031370A"/>
    <w:rsid w:val="003137DF"/>
    <w:rsid w:val="00313E2E"/>
    <w:rsid w:val="003175F1"/>
    <w:rsid w:val="003202DC"/>
    <w:rsid w:val="00321E3E"/>
    <w:rsid w:val="003229ED"/>
    <w:rsid w:val="003254A3"/>
    <w:rsid w:val="00327EEF"/>
    <w:rsid w:val="003305C6"/>
    <w:rsid w:val="0033239F"/>
    <w:rsid w:val="00332F6F"/>
    <w:rsid w:val="00334918"/>
    <w:rsid w:val="00335175"/>
    <w:rsid w:val="003418A3"/>
    <w:rsid w:val="0034274B"/>
    <w:rsid w:val="00344519"/>
    <w:rsid w:val="003462EB"/>
    <w:rsid w:val="00346853"/>
    <w:rsid w:val="0034719F"/>
    <w:rsid w:val="003505EA"/>
    <w:rsid w:val="00350A35"/>
    <w:rsid w:val="0035463D"/>
    <w:rsid w:val="00355002"/>
    <w:rsid w:val="003571D8"/>
    <w:rsid w:val="00357BC6"/>
    <w:rsid w:val="00360048"/>
    <w:rsid w:val="00361422"/>
    <w:rsid w:val="00365FDD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0D40"/>
    <w:rsid w:val="00390D9E"/>
    <w:rsid w:val="00392EB6"/>
    <w:rsid w:val="003932C8"/>
    <w:rsid w:val="00394893"/>
    <w:rsid w:val="003956C6"/>
    <w:rsid w:val="003A1A2C"/>
    <w:rsid w:val="003A30B3"/>
    <w:rsid w:val="003A3BEB"/>
    <w:rsid w:val="003A7237"/>
    <w:rsid w:val="003A72CE"/>
    <w:rsid w:val="003B111D"/>
    <w:rsid w:val="003B2407"/>
    <w:rsid w:val="003B5864"/>
    <w:rsid w:val="003C1E63"/>
    <w:rsid w:val="003C33F2"/>
    <w:rsid w:val="003C4B55"/>
    <w:rsid w:val="003C65F8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2EC7"/>
    <w:rsid w:val="003F5B01"/>
    <w:rsid w:val="003F64A7"/>
    <w:rsid w:val="004012C9"/>
    <w:rsid w:val="004017C6"/>
    <w:rsid w:val="00402BD6"/>
    <w:rsid w:val="0040435C"/>
    <w:rsid w:val="00404F88"/>
    <w:rsid w:val="004078F3"/>
    <w:rsid w:val="00407F22"/>
    <w:rsid w:val="00410C44"/>
    <w:rsid w:val="00412D61"/>
    <w:rsid w:val="004211D8"/>
    <w:rsid w:val="00421942"/>
    <w:rsid w:val="0042581E"/>
    <w:rsid w:val="00426465"/>
    <w:rsid w:val="00426CA4"/>
    <w:rsid w:val="00427794"/>
    <w:rsid w:val="0043237D"/>
    <w:rsid w:val="004337FB"/>
    <w:rsid w:val="00433A4F"/>
    <w:rsid w:val="00435F79"/>
    <w:rsid w:val="00443210"/>
    <w:rsid w:val="0044359F"/>
    <w:rsid w:val="0044484E"/>
    <w:rsid w:val="004461DF"/>
    <w:rsid w:val="00450F07"/>
    <w:rsid w:val="004521E0"/>
    <w:rsid w:val="00453CD3"/>
    <w:rsid w:val="00455B83"/>
    <w:rsid w:val="004570EC"/>
    <w:rsid w:val="00460660"/>
    <w:rsid w:val="004618CD"/>
    <w:rsid w:val="00462A46"/>
    <w:rsid w:val="00462DB8"/>
    <w:rsid w:val="00463785"/>
    <w:rsid w:val="00463BD5"/>
    <w:rsid w:val="00463F27"/>
    <w:rsid w:val="00464BA9"/>
    <w:rsid w:val="00464D4A"/>
    <w:rsid w:val="004716BA"/>
    <w:rsid w:val="004725AC"/>
    <w:rsid w:val="00472CB1"/>
    <w:rsid w:val="00475A01"/>
    <w:rsid w:val="0047647C"/>
    <w:rsid w:val="00476BCC"/>
    <w:rsid w:val="00480D4F"/>
    <w:rsid w:val="00482947"/>
    <w:rsid w:val="0048341C"/>
    <w:rsid w:val="00483969"/>
    <w:rsid w:val="00486107"/>
    <w:rsid w:val="00486DF3"/>
    <w:rsid w:val="004877A7"/>
    <w:rsid w:val="0049107E"/>
    <w:rsid w:val="00491172"/>
    <w:rsid w:val="00491827"/>
    <w:rsid w:val="00494D8D"/>
    <w:rsid w:val="004960EB"/>
    <w:rsid w:val="00497800"/>
    <w:rsid w:val="004A03BD"/>
    <w:rsid w:val="004A2FA1"/>
    <w:rsid w:val="004A3628"/>
    <w:rsid w:val="004A4096"/>
    <w:rsid w:val="004A4551"/>
    <w:rsid w:val="004B7823"/>
    <w:rsid w:val="004B7997"/>
    <w:rsid w:val="004C05CC"/>
    <w:rsid w:val="004C2172"/>
    <w:rsid w:val="004C27A1"/>
    <w:rsid w:val="004C3255"/>
    <w:rsid w:val="004C430E"/>
    <w:rsid w:val="004C4399"/>
    <w:rsid w:val="004C787C"/>
    <w:rsid w:val="004D25EF"/>
    <w:rsid w:val="004D6033"/>
    <w:rsid w:val="004D6F0C"/>
    <w:rsid w:val="004D7D8C"/>
    <w:rsid w:val="004E1007"/>
    <w:rsid w:val="004E28F5"/>
    <w:rsid w:val="004E3E76"/>
    <w:rsid w:val="004E524B"/>
    <w:rsid w:val="004E6815"/>
    <w:rsid w:val="004E7A1F"/>
    <w:rsid w:val="004F2FAC"/>
    <w:rsid w:val="004F3617"/>
    <w:rsid w:val="004F4B9B"/>
    <w:rsid w:val="004F5055"/>
    <w:rsid w:val="004F6971"/>
    <w:rsid w:val="004F70CD"/>
    <w:rsid w:val="004F738E"/>
    <w:rsid w:val="00500C8E"/>
    <w:rsid w:val="005013EF"/>
    <w:rsid w:val="0050666E"/>
    <w:rsid w:val="00511AB9"/>
    <w:rsid w:val="00515137"/>
    <w:rsid w:val="00516D53"/>
    <w:rsid w:val="00516FA1"/>
    <w:rsid w:val="00520A70"/>
    <w:rsid w:val="00522673"/>
    <w:rsid w:val="00523BB5"/>
    <w:rsid w:val="00523EA7"/>
    <w:rsid w:val="00525187"/>
    <w:rsid w:val="0052735A"/>
    <w:rsid w:val="00531CB9"/>
    <w:rsid w:val="00532F79"/>
    <w:rsid w:val="005334A9"/>
    <w:rsid w:val="0053383F"/>
    <w:rsid w:val="00535966"/>
    <w:rsid w:val="00535B20"/>
    <w:rsid w:val="005403D3"/>
    <w:rsid w:val="005406EB"/>
    <w:rsid w:val="00540FAD"/>
    <w:rsid w:val="00544B1A"/>
    <w:rsid w:val="00545AD1"/>
    <w:rsid w:val="005522AA"/>
    <w:rsid w:val="00553375"/>
    <w:rsid w:val="00553A91"/>
    <w:rsid w:val="00554840"/>
    <w:rsid w:val="00554D0D"/>
    <w:rsid w:val="00555884"/>
    <w:rsid w:val="0055798A"/>
    <w:rsid w:val="00557FA1"/>
    <w:rsid w:val="00562909"/>
    <w:rsid w:val="0056407F"/>
    <w:rsid w:val="00565D08"/>
    <w:rsid w:val="00572A48"/>
    <w:rsid w:val="005736B7"/>
    <w:rsid w:val="00575E5A"/>
    <w:rsid w:val="00580245"/>
    <w:rsid w:val="00585A86"/>
    <w:rsid w:val="0058742A"/>
    <w:rsid w:val="00587CA4"/>
    <w:rsid w:val="00590B8A"/>
    <w:rsid w:val="005A09B6"/>
    <w:rsid w:val="005A1F44"/>
    <w:rsid w:val="005A499F"/>
    <w:rsid w:val="005A57FD"/>
    <w:rsid w:val="005B6FA5"/>
    <w:rsid w:val="005C4F2D"/>
    <w:rsid w:val="005D1608"/>
    <w:rsid w:val="005D1B50"/>
    <w:rsid w:val="005D27AC"/>
    <w:rsid w:val="005D2C6C"/>
    <w:rsid w:val="005D3C39"/>
    <w:rsid w:val="005D5CE2"/>
    <w:rsid w:val="005D7706"/>
    <w:rsid w:val="005E0049"/>
    <w:rsid w:val="005E1267"/>
    <w:rsid w:val="005E3054"/>
    <w:rsid w:val="005F0383"/>
    <w:rsid w:val="005F3130"/>
    <w:rsid w:val="005F63AC"/>
    <w:rsid w:val="005F657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26685"/>
    <w:rsid w:val="006318F2"/>
    <w:rsid w:val="00634834"/>
    <w:rsid w:val="0063797B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2981"/>
    <w:rsid w:val="00673691"/>
    <w:rsid w:val="00673E44"/>
    <w:rsid w:val="006776B6"/>
    <w:rsid w:val="00682207"/>
    <w:rsid w:val="00686559"/>
    <w:rsid w:val="0069136C"/>
    <w:rsid w:val="006921C2"/>
    <w:rsid w:val="00693150"/>
    <w:rsid w:val="006952C7"/>
    <w:rsid w:val="00695F35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2720"/>
    <w:rsid w:val="006C3137"/>
    <w:rsid w:val="006C31D3"/>
    <w:rsid w:val="006C442A"/>
    <w:rsid w:val="006C49F2"/>
    <w:rsid w:val="006C761E"/>
    <w:rsid w:val="006C77F8"/>
    <w:rsid w:val="006D13B7"/>
    <w:rsid w:val="006D3042"/>
    <w:rsid w:val="006D41E7"/>
    <w:rsid w:val="006D66D5"/>
    <w:rsid w:val="006E0578"/>
    <w:rsid w:val="006E09CC"/>
    <w:rsid w:val="006E2751"/>
    <w:rsid w:val="006E2FFA"/>
    <w:rsid w:val="006E314D"/>
    <w:rsid w:val="006E4CF9"/>
    <w:rsid w:val="006F0578"/>
    <w:rsid w:val="006F455E"/>
    <w:rsid w:val="006F70E0"/>
    <w:rsid w:val="007020E6"/>
    <w:rsid w:val="00707521"/>
    <w:rsid w:val="00710723"/>
    <w:rsid w:val="007161BD"/>
    <w:rsid w:val="007171C2"/>
    <w:rsid w:val="00720802"/>
    <w:rsid w:val="007213B1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263D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572D"/>
    <w:rsid w:val="0077673A"/>
    <w:rsid w:val="00776C2B"/>
    <w:rsid w:val="00781F41"/>
    <w:rsid w:val="00782132"/>
    <w:rsid w:val="00782AD6"/>
    <w:rsid w:val="007846E1"/>
    <w:rsid w:val="007847D6"/>
    <w:rsid w:val="00784EFE"/>
    <w:rsid w:val="0079318A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3E88"/>
    <w:rsid w:val="007C4C8F"/>
    <w:rsid w:val="007C52DC"/>
    <w:rsid w:val="007C5A39"/>
    <w:rsid w:val="007D41FF"/>
    <w:rsid w:val="007D62BC"/>
    <w:rsid w:val="007E0E61"/>
    <w:rsid w:val="007E43DD"/>
    <w:rsid w:val="007E4A6E"/>
    <w:rsid w:val="007F00A0"/>
    <w:rsid w:val="007F20C5"/>
    <w:rsid w:val="007F56A7"/>
    <w:rsid w:val="007F605F"/>
    <w:rsid w:val="007F6B4A"/>
    <w:rsid w:val="007F7AFD"/>
    <w:rsid w:val="00800851"/>
    <w:rsid w:val="0080171C"/>
    <w:rsid w:val="00802003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5DC1"/>
    <w:rsid w:val="00826B7B"/>
    <w:rsid w:val="00831210"/>
    <w:rsid w:val="0083197D"/>
    <w:rsid w:val="00831E0F"/>
    <w:rsid w:val="00834146"/>
    <w:rsid w:val="00835F5C"/>
    <w:rsid w:val="008404CD"/>
    <w:rsid w:val="008444F1"/>
    <w:rsid w:val="008453C5"/>
    <w:rsid w:val="00845A0A"/>
    <w:rsid w:val="00846789"/>
    <w:rsid w:val="00847078"/>
    <w:rsid w:val="00850C99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978D2"/>
    <w:rsid w:val="008A01EA"/>
    <w:rsid w:val="008A23C0"/>
    <w:rsid w:val="008A3568"/>
    <w:rsid w:val="008A3ACD"/>
    <w:rsid w:val="008A4FE4"/>
    <w:rsid w:val="008B0597"/>
    <w:rsid w:val="008B2B40"/>
    <w:rsid w:val="008B391B"/>
    <w:rsid w:val="008B5C10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0B49"/>
    <w:rsid w:val="008E1A53"/>
    <w:rsid w:val="008E200C"/>
    <w:rsid w:val="008E26DD"/>
    <w:rsid w:val="008E3E00"/>
    <w:rsid w:val="008E54C8"/>
    <w:rsid w:val="008E7D22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14096"/>
    <w:rsid w:val="009145AE"/>
    <w:rsid w:val="009145FD"/>
    <w:rsid w:val="00914F81"/>
    <w:rsid w:val="00917BAD"/>
    <w:rsid w:val="00922385"/>
    <w:rsid w:val="009223DF"/>
    <w:rsid w:val="009226C1"/>
    <w:rsid w:val="00923406"/>
    <w:rsid w:val="009237FD"/>
    <w:rsid w:val="0092529B"/>
    <w:rsid w:val="00930A74"/>
    <w:rsid w:val="00930A9B"/>
    <w:rsid w:val="00931067"/>
    <w:rsid w:val="00933FD0"/>
    <w:rsid w:val="00935956"/>
    <w:rsid w:val="00936091"/>
    <w:rsid w:val="00936D2A"/>
    <w:rsid w:val="00936FFD"/>
    <w:rsid w:val="0093774F"/>
    <w:rsid w:val="00940734"/>
    <w:rsid w:val="00940D8A"/>
    <w:rsid w:val="009430C4"/>
    <w:rsid w:val="00947443"/>
    <w:rsid w:val="00950944"/>
    <w:rsid w:val="00955CCF"/>
    <w:rsid w:val="00957F1F"/>
    <w:rsid w:val="00962258"/>
    <w:rsid w:val="00967398"/>
    <w:rsid w:val="009678B7"/>
    <w:rsid w:val="00967F48"/>
    <w:rsid w:val="009717F1"/>
    <w:rsid w:val="0097239D"/>
    <w:rsid w:val="009774EB"/>
    <w:rsid w:val="00977EE5"/>
    <w:rsid w:val="00980A61"/>
    <w:rsid w:val="00980EEF"/>
    <w:rsid w:val="00981A8E"/>
    <w:rsid w:val="009903C3"/>
    <w:rsid w:val="00990A81"/>
    <w:rsid w:val="00990ADE"/>
    <w:rsid w:val="009920E1"/>
    <w:rsid w:val="00992D9C"/>
    <w:rsid w:val="00992FC6"/>
    <w:rsid w:val="00995B1A"/>
    <w:rsid w:val="00996CB8"/>
    <w:rsid w:val="009A0093"/>
    <w:rsid w:val="009A07FB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E6A1A"/>
    <w:rsid w:val="009E7CC2"/>
    <w:rsid w:val="009F1404"/>
    <w:rsid w:val="009F25DD"/>
    <w:rsid w:val="009F309B"/>
    <w:rsid w:val="009F392E"/>
    <w:rsid w:val="009F4F28"/>
    <w:rsid w:val="009F52B4"/>
    <w:rsid w:val="009F53C5"/>
    <w:rsid w:val="009F69FE"/>
    <w:rsid w:val="009F797C"/>
    <w:rsid w:val="00A04D7F"/>
    <w:rsid w:val="00A07078"/>
    <w:rsid w:val="00A0740E"/>
    <w:rsid w:val="00A121D7"/>
    <w:rsid w:val="00A12CC5"/>
    <w:rsid w:val="00A13F0C"/>
    <w:rsid w:val="00A23726"/>
    <w:rsid w:val="00A23CD5"/>
    <w:rsid w:val="00A26410"/>
    <w:rsid w:val="00A31269"/>
    <w:rsid w:val="00A4050F"/>
    <w:rsid w:val="00A41A9B"/>
    <w:rsid w:val="00A4561A"/>
    <w:rsid w:val="00A47324"/>
    <w:rsid w:val="00A47B7A"/>
    <w:rsid w:val="00A50641"/>
    <w:rsid w:val="00A51ACE"/>
    <w:rsid w:val="00A530BF"/>
    <w:rsid w:val="00A535EA"/>
    <w:rsid w:val="00A5515C"/>
    <w:rsid w:val="00A6177B"/>
    <w:rsid w:val="00A620B8"/>
    <w:rsid w:val="00A6274D"/>
    <w:rsid w:val="00A62E74"/>
    <w:rsid w:val="00A632B5"/>
    <w:rsid w:val="00A639EB"/>
    <w:rsid w:val="00A65789"/>
    <w:rsid w:val="00A66030"/>
    <w:rsid w:val="00A66136"/>
    <w:rsid w:val="00A66853"/>
    <w:rsid w:val="00A672C6"/>
    <w:rsid w:val="00A67C50"/>
    <w:rsid w:val="00A70E05"/>
    <w:rsid w:val="00A71189"/>
    <w:rsid w:val="00A7364A"/>
    <w:rsid w:val="00A74789"/>
    <w:rsid w:val="00A74DCC"/>
    <w:rsid w:val="00A753ED"/>
    <w:rsid w:val="00A7725A"/>
    <w:rsid w:val="00A77512"/>
    <w:rsid w:val="00A8227E"/>
    <w:rsid w:val="00A8385E"/>
    <w:rsid w:val="00A85305"/>
    <w:rsid w:val="00A861A2"/>
    <w:rsid w:val="00A91A77"/>
    <w:rsid w:val="00A94C2F"/>
    <w:rsid w:val="00A94F0E"/>
    <w:rsid w:val="00A94F6C"/>
    <w:rsid w:val="00A95445"/>
    <w:rsid w:val="00A9622E"/>
    <w:rsid w:val="00A97A1C"/>
    <w:rsid w:val="00A97BF8"/>
    <w:rsid w:val="00AA09CA"/>
    <w:rsid w:val="00AA4493"/>
    <w:rsid w:val="00AA4CBB"/>
    <w:rsid w:val="00AA65FA"/>
    <w:rsid w:val="00AA7351"/>
    <w:rsid w:val="00AB06AB"/>
    <w:rsid w:val="00AC08CB"/>
    <w:rsid w:val="00AC3E83"/>
    <w:rsid w:val="00AC4105"/>
    <w:rsid w:val="00AC45AA"/>
    <w:rsid w:val="00AC547E"/>
    <w:rsid w:val="00AC59BD"/>
    <w:rsid w:val="00AC678D"/>
    <w:rsid w:val="00AD056F"/>
    <w:rsid w:val="00AD0C7B"/>
    <w:rsid w:val="00AD38D0"/>
    <w:rsid w:val="00AD5F1A"/>
    <w:rsid w:val="00AD6731"/>
    <w:rsid w:val="00AE5526"/>
    <w:rsid w:val="00AE5896"/>
    <w:rsid w:val="00AF0FD3"/>
    <w:rsid w:val="00AF2E9E"/>
    <w:rsid w:val="00AF5943"/>
    <w:rsid w:val="00AF5ED8"/>
    <w:rsid w:val="00AF6BE3"/>
    <w:rsid w:val="00B008D5"/>
    <w:rsid w:val="00B00CFD"/>
    <w:rsid w:val="00B01542"/>
    <w:rsid w:val="00B02F73"/>
    <w:rsid w:val="00B0619F"/>
    <w:rsid w:val="00B06E93"/>
    <w:rsid w:val="00B101FD"/>
    <w:rsid w:val="00B11C42"/>
    <w:rsid w:val="00B12338"/>
    <w:rsid w:val="00B13A26"/>
    <w:rsid w:val="00B1532A"/>
    <w:rsid w:val="00B15371"/>
    <w:rsid w:val="00B15D0D"/>
    <w:rsid w:val="00B22106"/>
    <w:rsid w:val="00B31D98"/>
    <w:rsid w:val="00B331AB"/>
    <w:rsid w:val="00B344A3"/>
    <w:rsid w:val="00B35DD8"/>
    <w:rsid w:val="00B40F2E"/>
    <w:rsid w:val="00B41070"/>
    <w:rsid w:val="00B413E7"/>
    <w:rsid w:val="00B42AF0"/>
    <w:rsid w:val="00B44CC6"/>
    <w:rsid w:val="00B46BA5"/>
    <w:rsid w:val="00B479CC"/>
    <w:rsid w:val="00B47AE9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017"/>
    <w:rsid w:val="00B8518B"/>
    <w:rsid w:val="00B861EA"/>
    <w:rsid w:val="00B90D6B"/>
    <w:rsid w:val="00B90FC2"/>
    <w:rsid w:val="00B91AE8"/>
    <w:rsid w:val="00B93566"/>
    <w:rsid w:val="00B936A6"/>
    <w:rsid w:val="00B94742"/>
    <w:rsid w:val="00B94F10"/>
    <w:rsid w:val="00B95500"/>
    <w:rsid w:val="00B95A4C"/>
    <w:rsid w:val="00B965D0"/>
    <w:rsid w:val="00B97CC3"/>
    <w:rsid w:val="00BA2F47"/>
    <w:rsid w:val="00BB04DD"/>
    <w:rsid w:val="00BB179F"/>
    <w:rsid w:val="00BB5275"/>
    <w:rsid w:val="00BC0405"/>
    <w:rsid w:val="00BC06C4"/>
    <w:rsid w:val="00BC4FF5"/>
    <w:rsid w:val="00BC5413"/>
    <w:rsid w:val="00BC5755"/>
    <w:rsid w:val="00BC62DD"/>
    <w:rsid w:val="00BD161C"/>
    <w:rsid w:val="00BD1DB0"/>
    <w:rsid w:val="00BD2B67"/>
    <w:rsid w:val="00BD6C04"/>
    <w:rsid w:val="00BD76C3"/>
    <w:rsid w:val="00BD7728"/>
    <w:rsid w:val="00BD7E91"/>
    <w:rsid w:val="00BD7F0D"/>
    <w:rsid w:val="00BE06DC"/>
    <w:rsid w:val="00BE4B6B"/>
    <w:rsid w:val="00BF54FE"/>
    <w:rsid w:val="00BF6922"/>
    <w:rsid w:val="00BF69F4"/>
    <w:rsid w:val="00BF6AEC"/>
    <w:rsid w:val="00C01A3A"/>
    <w:rsid w:val="00C02346"/>
    <w:rsid w:val="00C02D0A"/>
    <w:rsid w:val="00C03A6E"/>
    <w:rsid w:val="00C05C11"/>
    <w:rsid w:val="00C062C9"/>
    <w:rsid w:val="00C065D9"/>
    <w:rsid w:val="00C0740A"/>
    <w:rsid w:val="00C13860"/>
    <w:rsid w:val="00C226C0"/>
    <w:rsid w:val="00C22D8F"/>
    <w:rsid w:val="00C237AE"/>
    <w:rsid w:val="00C24A6A"/>
    <w:rsid w:val="00C3030A"/>
    <w:rsid w:val="00C30CA8"/>
    <w:rsid w:val="00C33140"/>
    <w:rsid w:val="00C3492B"/>
    <w:rsid w:val="00C34D5E"/>
    <w:rsid w:val="00C365DA"/>
    <w:rsid w:val="00C36679"/>
    <w:rsid w:val="00C423B6"/>
    <w:rsid w:val="00C42FE6"/>
    <w:rsid w:val="00C44F6A"/>
    <w:rsid w:val="00C4737B"/>
    <w:rsid w:val="00C51B48"/>
    <w:rsid w:val="00C53FFF"/>
    <w:rsid w:val="00C55C22"/>
    <w:rsid w:val="00C60456"/>
    <w:rsid w:val="00C6198E"/>
    <w:rsid w:val="00C61E19"/>
    <w:rsid w:val="00C624E3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0040"/>
    <w:rsid w:val="00C91DC3"/>
    <w:rsid w:val="00C93497"/>
    <w:rsid w:val="00C95162"/>
    <w:rsid w:val="00C95790"/>
    <w:rsid w:val="00C96809"/>
    <w:rsid w:val="00CA3A92"/>
    <w:rsid w:val="00CA4B8C"/>
    <w:rsid w:val="00CA71A9"/>
    <w:rsid w:val="00CB05FC"/>
    <w:rsid w:val="00CB2FCD"/>
    <w:rsid w:val="00CB6A37"/>
    <w:rsid w:val="00CB6BA5"/>
    <w:rsid w:val="00CB7684"/>
    <w:rsid w:val="00CC11FB"/>
    <w:rsid w:val="00CC2699"/>
    <w:rsid w:val="00CC7737"/>
    <w:rsid w:val="00CC7C8F"/>
    <w:rsid w:val="00CD1383"/>
    <w:rsid w:val="00CD1FC4"/>
    <w:rsid w:val="00CD6BE6"/>
    <w:rsid w:val="00CE1C97"/>
    <w:rsid w:val="00CF034F"/>
    <w:rsid w:val="00CF2936"/>
    <w:rsid w:val="00CF487B"/>
    <w:rsid w:val="00CF7A57"/>
    <w:rsid w:val="00D01B8C"/>
    <w:rsid w:val="00D0273B"/>
    <w:rsid w:val="00D02F18"/>
    <w:rsid w:val="00D034A0"/>
    <w:rsid w:val="00D04909"/>
    <w:rsid w:val="00D06214"/>
    <w:rsid w:val="00D0732C"/>
    <w:rsid w:val="00D118A3"/>
    <w:rsid w:val="00D12130"/>
    <w:rsid w:val="00D12C76"/>
    <w:rsid w:val="00D173CC"/>
    <w:rsid w:val="00D21061"/>
    <w:rsid w:val="00D21471"/>
    <w:rsid w:val="00D2244B"/>
    <w:rsid w:val="00D24AE7"/>
    <w:rsid w:val="00D24DA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1A4E"/>
    <w:rsid w:val="00D771F6"/>
    <w:rsid w:val="00D80BD8"/>
    <w:rsid w:val="00D80E63"/>
    <w:rsid w:val="00D831A3"/>
    <w:rsid w:val="00D83937"/>
    <w:rsid w:val="00D8421D"/>
    <w:rsid w:val="00D846E2"/>
    <w:rsid w:val="00D85204"/>
    <w:rsid w:val="00D86F92"/>
    <w:rsid w:val="00D90794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5DBA"/>
    <w:rsid w:val="00DC60F1"/>
    <w:rsid w:val="00DC74AF"/>
    <w:rsid w:val="00DD46F3"/>
    <w:rsid w:val="00DE39FF"/>
    <w:rsid w:val="00DE51A5"/>
    <w:rsid w:val="00DE56F2"/>
    <w:rsid w:val="00DE5803"/>
    <w:rsid w:val="00DF00AF"/>
    <w:rsid w:val="00DF116D"/>
    <w:rsid w:val="00DF4DDD"/>
    <w:rsid w:val="00DF7BAA"/>
    <w:rsid w:val="00E0104D"/>
    <w:rsid w:val="00E01124"/>
    <w:rsid w:val="00E014A7"/>
    <w:rsid w:val="00E0220C"/>
    <w:rsid w:val="00E0280B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3F37"/>
    <w:rsid w:val="00E44045"/>
    <w:rsid w:val="00E516F2"/>
    <w:rsid w:val="00E536EF"/>
    <w:rsid w:val="00E53B8F"/>
    <w:rsid w:val="00E60855"/>
    <w:rsid w:val="00E618C4"/>
    <w:rsid w:val="00E66B4A"/>
    <w:rsid w:val="00E67218"/>
    <w:rsid w:val="00E70AB8"/>
    <w:rsid w:val="00E7218A"/>
    <w:rsid w:val="00E726BC"/>
    <w:rsid w:val="00E739C5"/>
    <w:rsid w:val="00E8264E"/>
    <w:rsid w:val="00E845C6"/>
    <w:rsid w:val="00E84C3A"/>
    <w:rsid w:val="00E86EF7"/>
    <w:rsid w:val="00E878EE"/>
    <w:rsid w:val="00E910D4"/>
    <w:rsid w:val="00EA158E"/>
    <w:rsid w:val="00EA23AF"/>
    <w:rsid w:val="00EA3302"/>
    <w:rsid w:val="00EA5615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115B"/>
    <w:rsid w:val="00EC216A"/>
    <w:rsid w:val="00EC4FA5"/>
    <w:rsid w:val="00EC58B6"/>
    <w:rsid w:val="00EC59AE"/>
    <w:rsid w:val="00EC613E"/>
    <w:rsid w:val="00EC6D35"/>
    <w:rsid w:val="00EC75ED"/>
    <w:rsid w:val="00ED0703"/>
    <w:rsid w:val="00ED1089"/>
    <w:rsid w:val="00ED14BD"/>
    <w:rsid w:val="00ED1858"/>
    <w:rsid w:val="00ED1E11"/>
    <w:rsid w:val="00ED2516"/>
    <w:rsid w:val="00ED2AC4"/>
    <w:rsid w:val="00ED6E18"/>
    <w:rsid w:val="00ED7E86"/>
    <w:rsid w:val="00EE0E67"/>
    <w:rsid w:val="00EE293D"/>
    <w:rsid w:val="00EE75CA"/>
    <w:rsid w:val="00EF1373"/>
    <w:rsid w:val="00EF50A7"/>
    <w:rsid w:val="00F016C7"/>
    <w:rsid w:val="00F01B21"/>
    <w:rsid w:val="00F02597"/>
    <w:rsid w:val="00F028F6"/>
    <w:rsid w:val="00F02D86"/>
    <w:rsid w:val="00F10AF7"/>
    <w:rsid w:val="00F10C74"/>
    <w:rsid w:val="00F116B6"/>
    <w:rsid w:val="00F11928"/>
    <w:rsid w:val="00F12DEC"/>
    <w:rsid w:val="00F13E40"/>
    <w:rsid w:val="00F1481D"/>
    <w:rsid w:val="00F1715C"/>
    <w:rsid w:val="00F24845"/>
    <w:rsid w:val="00F2485C"/>
    <w:rsid w:val="00F310F8"/>
    <w:rsid w:val="00F331C1"/>
    <w:rsid w:val="00F35939"/>
    <w:rsid w:val="00F40272"/>
    <w:rsid w:val="00F405DB"/>
    <w:rsid w:val="00F4273A"/>
    <w:rsid w:val="00F42C12"/>
    <w:rsid w:val="00F43984"/>
    <w:rsid w:val="00F44C17"/>
    <w:rsid w:val="00F45607"/>
    <w:rsid w:val="00F4722B"/>
    <w:rsid w:val="00F50F54"/>
    <w:rsid w:val="00F5177C"/>
    <w:rsid w:val="00F51AC1"/>
    <w:rsid w:val="00F54432"/>
    <w:rsid w:val="00F57CBF"/>
    <w:rsid w:val="00F60DF5"/>
    <w:rsid w:val="00F60EBA"/>
    <w:rsid w:val="00F63E79"/>
    <w:rsid w:val="00F64ABE"/>
    <w:rsid w:val="00F659EB"/>
    <w:rsid w:val="00F66312"/>
    <w:rsid w:val="00F66DA9"/>
    <w:rsid w:val="00F673CB"/>
    <w:rsid w:val="00F705D1"/>
    <w:rsid w:val="00F7085C"/>
    <w:rsid w:val="00F71810"/>
    <w:rsid w:val="00F73436"/>
    <w:rsid w:val="00F77FD9"/>
    <w:rsid w:val="00F82B00"/>
    <w:rsid w:val="00F831C2"/>
    <w:rsid w:val="00F83AE6"/>
    <w:rsid w:val="00F84891"/>
    <w:rsid w:val="00F85B8B"/>
    <w:rsid w:val="00F86BA6"/>
    <w:rsid w:val="00F8788B"/>
    <w:rsid w:val="00F87B3E"/>
    <w:rsid w:val="00F915D0"/>
    <w:rsid w:val="00F951C4"/>
    <w:rsid w:val="00F95567"/>
    <w:rsid w:val="00FA1285"/>
    <w:rsid w:val="00FA17DD"/>
    <w:rsid w:val="00FA5522"/>
    <w:rsid w:val="00FA5B3E"/>
    <w:rsid w:val="00FB5DE8"/>
    <w:rsid w:val="00FB6342"/>
    <w:rsid w:val="00FC4C25"/>
    <w:rsid w:val="00FC4D1B"/>
    <w:rsid w:val="00FC5D7C"/>
    <w:rsid w:val="00FC6389"/>
    <w:rsid w:val="00FD1A0A"/>
    <w:rsid w:val="00FD55A7"/>
    <w:rsid w:val="00FE0699"/>
    <w:rsid w:val="00FE5309"/>
    <w:rsid w:val="00FE549A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6DA5D"/>
  <w15:docId w15:val="{AA09EC28-AF52-42F7-8986-AD172A3E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9CC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65E0B"/>
    <w:rPr>
      <w:color w:val="605E5C"/>
      <w:shd w:val="clear" w:color="auto" w:fill="E1DFDD"/>
    </w:rPr>
  </w:style>
  <w:style w:type="paragraph" w:customStyle="1" w:styleId="Nadpis2-2">
    <w:name w:val="_Nadpis_2-2"/>
    <w:basedOn w:val="Normln"/>
    <w:next w:val="Normln"/>
    <w:link w:val="Nadpis2-2Char"/>
    <w:qFormat/>
    <w:rsid w:val="00472CB1"/>
    <w:pPr>
      <w:keepNext/>
      <w:numPr>
        <w:ilvl w:val="1"/>
        <w:numId w:val="39"/>
      </w:numPr>
      <w:spacing w:before="180" w:after="105"/>
      <w:outlineLvl w:val="1"/>
    </w:pPr>
    <w:rPr>
      <w:b/>
    </w:rPr>
  </w:style>
  <w:style w:type="paragraph" w:customStyle="1" w:styleId="Text2-1">
    <w:name w:val="_Text_2-1"/>
    <w:basedOn w:val="Odstavecseseznamem"/>
    <w:link w:val="Text2-1Char"/>
    <w:qFormat/>
    <w:rsid w:val="00472CB1"/>
    <w:pPr>
      <w:numPr>
        <w:ilvl w:val="2"/>
        <w:numId w:val="3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472CB1"/>
    <w:rPr>
      <w:rFonts w:ascii="Verdana" w:hAnsi="Verdana"/>
      <w:b/>
      <w:sz w:val="20"/>
      <w:szCs w:val="20"/>
    </w:rPr>
  </w:style>
  <w:style w:type="paragraph" w:customStyle="1" w:styleId="Titul1">
    <w:name w:val="_Titul_1"/>
    <w:basedOn w:val="Normln"/>
    <w:qFormat/>
    <w:rsid w:val="00472CB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472CB1"/>
    <w:rPr>
      <w:rFonts w:ascii="Verdana" w:hAnsi="Verdana"/>
    </w:rPr>
  </w:style>
  <w:style w:type="paragraph" w:customStyle="1" w:styleId="Titul2">
    <w:name w:val="_Titul_2"/>
    <w:basedOn w:val="Normln"/>
    <w:qFormat/>
    <w:rsid w:val="00472CB1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472CB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472CB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472CB1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472CB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72CB1"/>
    <w:pPr>
      <w:numPr>
        <w:ilvl w:val="1"/>
        <w:numId w:val="37"/>
      </w:numPr>
      <w:spacing w:after="120" w:line="264" w:lineRule="auto"/>
      <w:jc w:val="both"/>
    </w:pPr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472CB1"/>
    <w:pPr>
      <w:numPr>
        <w:numId w:val="28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472CB1"/>
    <w:rPr>
      <w:rFonts w:ascii="Verdana" w:hAnsi="Verdana"/>
    </w:rPr>
  </w:style>
  <w:style w:type="character" w:customStyle="1" w:styleId="Text1-2Char">
    <w:name w:val="_Text_1-2 Char"/>
    <w:basedOn w:val="Text1-1Char"/>
    <w:link w:val="Text1-2"/>
    <w:rsid w:val="00472CB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472CB1"/>
    <w:rPr>
      <w:rFonts w:ascii="Verdana" w:hAnsi="Verdana"/>
    </w:rPr>
  </w:style>
  <w:style w:type="paragraph" w:customStyle="1" w:styleId="Odrka1-2-">
    <w:name w:val="_Odrážka_1-2_-"/>
    <w:basedOn w:val="Odrka1-1"/>
    <w:qFormat/>
    <w:rsid w:val="00472CB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472CB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472CB1"/>
    <w:pPr>
      <w:numPr>
        <w:numId w:val="34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472CB1"/>
    <w:pPr>
      <w:numPr>
        <w:ilvl w:val="2"/>
        <w:numId w:val="34"/>
      </w:numPr>
      <w:spacing w:after="200" w:line="276" w:lineRule="auto"/>
    </w:pPr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472CB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472CB1"/>
    <w:pPr>
      <w:jc w:val="left"/>
    </w:pPr>
  </w:style>
  <w:style w:type="character" w:customStyle="1" w:styleId="Tun">
    <w:name w:val="_Tučně"/>
    <w:basedOn w:val="Standardnpsmoodstavce"/>
    <w:qFormat/>
    <w:rsid w:val="00472CB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72CB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72CB1"/>
    <w:rPr>
      <w:rFonts w:ascii="Verdana" w:hAnsi="Verdana"/>
    </w:rPr>
  </w:style>
  <w:style w:type="paragraph" w:customStyle="1" w:styleId="Zkratky1">
    <w:name w:val="_Zkratky_1"/>
    <w:basedOn w:val="Normln"/>
    <w:qFormat/>
    <w:rsid w:val="00472CB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472CB1"/>
    <w:pPr>
      <w:numPr>
        <w:numId w:val="35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472CB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472CB1"/>
    <w:rPr>
      <w:b w:val="0"/>
      <w:i w:val="0"/>
    </w:rPr>
  </w:style>
  <w:style w:type="paragraph" w:customStyle="1" w:styleId="Nadpisbezsl1-2">
    <w:name w:val="_Nadpis_bez_čísl_1-2"/>
    <w:next w:val="Normln"/>
    <w:qFormat/>
    <w:rsid w:val="00472CB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472CB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472CB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472CB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472CB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472CB1"/>
    <w:pPr>
      <w:numPr>
        <w:numId w:val="41"/>
      </w:numPr>
    </w:pPr>
  </w:style>
  <w:style w:type="character" w:customStyle="1" w:styleId="ZTPinfo-text-odrChar">
    <w:name w:val="_ZTP_info-text-odr Char"/>
    <w:basedOn w:val="ZTPinfo-textChar"/>
    <w:link w:val="ZTPinfo-text-odr"/>
    <w:rsid w:val="00472CB1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472CB1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link w:val="Odrka1-4Char"/>
    <w:qFormat/>
    <w:rsid w:val="00472CB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472CB1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472CB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472CB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472CB1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472CB1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472CB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472CB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472CB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472CB1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472CB1"/>
    <w:pPr>
      <w:numPr>
        <w:ilvl w:val="4"/>
      </w:numPr>
      <w:spacing w:after="90"/>
    </w:pPr>
  </w:style>
  <w:style w:type="paragraph" w:customStyle="1" w:styleId="Odstavec1-4a">
    <w:name w:val="_Odstavec_1-4_(a)"/>
    <w:basedOn w:val="Odstavec1-1a"/>
    <w:link w:val="Odstavec1-4aChar"/>
    <w:qFormat/>
    <w:rsid w:val="00472CB1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472CB1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472CB1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472CB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472CB1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472CB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472CB1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472CB1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472CB1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472CB1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472CB1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472CB1"/>
    <w:pPr>
      <w:keepNext/>
      <w:numPr>
        <w:numId w:val="37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1-1Char">
    <w:name w:val="_NADPIS_1-1 Char"/>
    <w:basedOn w:val="Standardnpsmoodstavce"/>
    <w:link w:val="NADPIS1-1"/>
    <w:rsid w:val="00472CB1"/>
    <w:rPr>
      <w:rFonts w:ascii="Verdana" w:hAnsi="Verdana"/>
      <w:b/>
      <w:caps/>
      <w:sz w:val="22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472CB1"/>
    <w:pPr>
      <w:keepNext/>
      <w:numPr>
        <w:numId w:val="39"/>
      </w:numPr>
      <w:spacing w:before="285" w:after="105" w:line="264" w:lineRule="auto"/>
      <w:contextualSpacing w:val="0"/>
      <w:outlineLvl w:val="0"/>
    </w:pPr>
    <w:rPr>
      <w:b/>
      <w:caps/>
      <w:sz w:val="22"/>
      <w:szCs w:val="18"/>
    </w:rPr>
  </w:style>
  <w:style w:type="character" w:customStyle="1" w:styleId="NADPIS2-1Char">
    <w:name w:val="_NADPIS_2-1 Char"/>
    <w:basedOn w:val="Standardnpsmoodstavce"/>
    <w:link w:val="NADPIS2-1"/>
    <w:rsid w:val="00472CB1"/>
    <w:rPr>
      <w:rFonts w:ascii="Verdana" w:hAnsi="Verdana"/>
      <w:b/>
      <w:caps/>
      <w:sz w:val="22"/>
    </w:rPr>
  </w:style>
  <w:style w:type="paragraph" w:customStyle="1" w:styleId="Nadpisbezsl1-1rove1">
    <w:name w:val="_Nadpis_bez_čísl_1-1_úroveň1"/>
    <w:basedOn w:val="Odstavecseseznamem"/>
    <w:next w:val="Normln"/>
    <w:link w:val="Nadpisbezsl1-1rove1Char"/>
    <w:qFormat/>
    <w:rsid w:val="00472CB1"/>
    <w:pPr>
      <w:keepNext/>
      <w:spacing w:before="280" w:after="120" w:line="264" w:lineRule="auto"/>
      <w:ind w:left="0"/>
      <w:outlineLvl w:val="0"/>
    </w:pPr>
    <w:rPr>
      <w:b/>
      <w:caps/>
      <w:sz w:val="22"/>
      <w:szCs w:val="18"/>
    </w:rPr>
  </w:style>
  <w:style w:type="character" w:customStyle="1" w:styleId="Nadpisbezsl1-1rove1Char">
    <w:name w:val="_Nadpis_bez_čísl_1-1_úroveň1 Char"/>
    <w:basedOn w:val="Standardnpsmoodstavce"/>
    <w:link w:val="Nadpisbezsl1-1rove1"/>
    <w:rsid w:val="00472CB1"/>
    <w:rPr>
      <w:rFonts w:ascii="Verdana" w:hAnsi="Verdana"/>
      <w:b/>
      <w:caps/>
      <w:sz w:val="22"/>
    </w:rPr>
  </w:style>
  <w:style w:type="paragraph" w:customStyle="1" w:styleId="Nadpisbezsl1-1zkl-text">
    <w:name w:val="_Nadpis_bez_čísl_1-1_zákl-text"/>
    <w:next w:val="Normln"/>
    <w:qFormat/>
    <w:rsid w:val="00472CB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2-1">
    <w:name w:val="_Nadpis_bez_čísl_2-1"/>
    <w:basedOn w:val="Textbezslovn"/>
    <w:qFormat/>
    <w:rsid w:val="00472CB1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472CB1"/>
    <w:rPr>
      <w:rFonts w:ascii="Verdana" w:hAnsi="Verdana"/>
    </w:rPr>
  </w:style>
  <w:style w:type="paragraph" w:customStyle="1" w:styleId="Odrka1-6">
    <w:name w:val="_Odrážka_1-6_·"/>
    <w:basedOn w:val="Odrka1-5-"/>
    <w:qFormat/>
    <w:rsid w:val="00472CB1"/>
    <w:pPr>
      <w:numPr>
        <w:ilvl w:val="5"/>
      </w:numPr>
    </w:pPr>
  </w:style>
  <w:style w:type="paragraph" w:customStyle="1" w:styleId="Odstavec1-2i">
    <w:name w:val="_Odstavec_1-2_i)"/>
    <w:basedOn w:val="Odstavec1-1a"/>
    <w:qFormat/>
    <w:rsid w:val="00472CB1"/>
    <w:pPr>
      <w:numPr>
        <w:ilvl w:val="1"/>
      </w:numPr>
    </w:pPr>
  </w:style>
  <w:style w:type="paragraph" w:customStyle="1" w:styleId="Odstavec1-5i">
    <w:name w:val="_Odstavec_1-5_(i)"/>
    <w:basedOn w:val="Odstavec1-1a"/>
    <w:qFormat/>
    <w:rsid w:val="00472CB1"/>
    <w:pPr>
      <w:numPr>
        <w:ilvl w:val="4"/>
      </w:numPr>
    </w:pPr>
  </w:style>
  <w:style w:type="paragraph" w:customStyle="1" w:styleId="Odstavec1-61">
    <w:name w:val="_Odstavec_1-6_(1)"/>
    <w:basedOn w:val="Odstavec1-1a"/>
    <w:link w:val="Odstavec1-61Char"/>
    <w:qFormat/>
    <w:rsid w:val="00472CB1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472CB1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472CB1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Zpat0">
    <w:name w:val="_Zápatí"/>
    <w:basedOn w:val="Zpat"/>
    <w:qFormat/>
    <w:rsid w:val="00472CB1"/>
    <w:pPr>
      <w:jc w:val="right"/>
    </w:pPr>
  </w:style>
  <w:style w:type="paragraph" w:customStyle="1" w:styleId="Nadpis2-10">
    <w:name w:val="_Nadpis_2-1"/>
    <w:next w:val="Normln"/>
    <w:qFormat/>
    <w:rsid w:val="007F00A0"/>
    <w:pPr>
      <w:keepNext/>
      <w:tabs>
        <w:tab w:val="num" w:pos="737"/>
      </w:tabs>
      <w:spacing w:before="280" w:after="120"/>
      <w:ind w:left="737" w:hanging="737"/>
      <w:outlineLvl w:val="0"/>
    </w:pPr>
    <w:rPr>
      <w:rFonts w:ascii="Verdana" w:hAnsi="Verdana"/>
      <w:b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6E5BB44D914768AB6F48DE3C36B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2D8D92-E8EB-4F15-A4A2-3264BD372493}"/>
      </w:docPartPr>
      <w:docPartBody>
        <w:p w:rsidR="00B75042" w:rsidRDefault="00B75042">
          <w:pPr>
            <w:pStyle w:val="5D6E5BB44D914768AB6F48DE3C36B20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042"/>
    <w:rsid w:val="00127B7A"/>
    <w:rsid w:val="00185579"/>
    <w:rsid w:val="004F2FAC"/>
    <w:rsid w:val="007C52DC"/>
    <w:rsid w:val="00A26410"/>
    <w:rsid w:val="00A90B71"/>
    <w:rsid w:val="00B75042"/>
    <w:rsid w:val="00CC41BC"/>
    <w:rsid w:val="00DC488A"/>
    <w:rsid w:val="00F028F6"/>
    <w:rsid w:val="00F7085C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D6E5BB44D914768AB6F48DE3C36B207">
    <w:name w:val="5D6E5BB44D914768AB6F48DE3C36B2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4537117-4F99-410E-820F-C89146ABA1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A47BBD-FFD6-463A-96AD-1EF0A2586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1640</Words>
  <Characters>10565</Characters>
  <Application>Microsoft Office Word</Application>
  <DocSecurity>0</DocSecurity>
  <Lines>257</Lines>
  <Paragraphs>137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R_251024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R_251024</dc:title>
  <dc:creator>Hryzbil Martin, Ing.</dc:creator>
  <cp:lastModifiedBy>Majerová Renáta</cp:lastModifiedBy>
  <cp:revision>15</cp:revision>
  <cp:lastPrinted>2025-12-01T13:30:00Z</cp:lastPrinted>
  <dcterms:created xsi:type="dcterms:W3CDTF">2025-11-20T08:30:00Z</dcterms:created>
  <dcterms:modified xsi:type="dcterms:W3CDTF">2025-12-16T12:25:00Z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